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5624"/>
        <w:gridCol w:w="3911"/>
        <w:gridCol w:w="1346"/>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197F02">
        <w:tc>
          <w:tcPr>
            <w:tcW w:w="5624" w:type="dxa"/>
          </w:tcPr>
          <w:p w:rsidR="00537543" w:rsidRPr="000A486B" w:rsidRDefault="005E32E2" w:rsidP="00FC61EE">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FC61EE">
              <w:rPr>
                <w:rFonts w:asciiTheme="minorHAnsi" w:hAnsiTheme="minorHAnsi"/>
                <w:b/>
                <w:lang w:val="en-US"/>
              </w:rPr>
              <w:t xml:space="preserve"> – Course 2</w:t>
            </w:r>
            <w:r>
              <w:rPr>
                <w:rFonts w:asciiTheme="minorHAnsi" w:hAnsiTheme="minorHAnsi"/>
                <w:b/>
                <w:lang w:val="en-US"/>
              </w:rPr>
              <w:t xml:space="preserve">, </w:t>
            </w:r>
            <w:r w:rsidR="00FC61EE">
              <w:rPr>
                <w:rFonts w:asciiTheme="minorHAnsi" w:hAnsiTheme="minorHAnsi"/>
                <w:b/>
                <w:lang w:val="en-US"/>
              </w:rPr>
              <w:t>Module 1</w:t>
            </w:r>
            <w:r>
              <w:rPr>
                <w:rFonts w:asciiTheme="minorHAnsi" w:hAnsiTheme="minorHAnsi"/>
                <w:b/>
                <w:lang w:val="en-US"/>
              </w:rPr>
              <w:t xml:space="preserve">: </w:t>
            </w:r>
            <w:r w:rsidR="00FC61EE" w:rsidRPr="00FC61EE">
              <w:rPr>
                <w:rFonts w:asciiTheme="minorHAnsi" w:hAnsiTheme="minorHAnsi"/>
                <w:b/>
                <w:lang w:val="en-US"/>
              </w:rPr>
              <w:t>The Evolution of the European Union Law in the Field of Environmental Protection</w:t>
            </w:r>
          </w:p>
          <w:p w:rsidR="00537543" w:rsidRPr="000961FB" w:rsidRDefault="00537543" w:rsidP="00A34FC2">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FC61EE">
              <w:rPr>
                <w:rFonts w:asciiTheme="minorHAnsi" w:hAnsiTheme="minorHAnsi"/>
                <w:b/>
                <w:lang w:val="en-US"/>
              </w:rPr>
              <w:t>Fall</w:t>
            </w:r>
            <w:r w:rsidR="005E32E2" w:rsidRPr="000961FB">
              <w:rPr>
                <w:rFonts w:asciiTheme="minorHAnsi" w:hAnsiTheme="minorHAnsi"/>
                <w:b/>
                <w:lang w:val="en-US"/>
              </w:rPr>
              <w:t xml:space="preserve"> 2021</w:t>
            </w:r>
            <w:r w:rsidRPr="000961FB">
              <w:rPr>
                <w:rFonts w:asciiTheme="minorHAnsi" w:hAnsiTheme="minorHAnsi"/>
                <w:b/>
                <w:lang w:val="en-US"/>
              </w:rPr>
              <w:br/>
            </w:r>
            <w:r w:rsidR="005E32E2" w:rsidRPr="000961FB">
              <w:rPr>
                <w:rFonts w:asciiTheme="minorHAnsi" w:hAnsiTheme="minorHAnsi"/>
                <w:b/>
                <w:lang w:val="en-US"/>
              </w:rPr>
              <w:t xml:space="preserve">Department:           </w:t>
            </w:r>
            <w:r w:rsidR="00A34FC2">
              <w:rPr>
                <w:rFonts w:asciiTheme="minorHAnsi" w:hAnsiTheme="minorHAnsi"/>
                <w:b/>
                <w:lang w:val="en-US"/>
              </w:rPr>
              <w:t>Centre for Law and Development</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257" w:type="dxa"/>
            <w:gridSpan w:val="2"/>
          </w:tcPr>
          <w:p w:rsidR="00537543" w:rsidRPr="000A486B" w:rsidRDefault="00537543" w:rsidP="00E60C57">
            <w:pPr>
              <w:rPr>
                <w:rFonts w:asciiTheme="minorHAnsi" w:hAnsiTheme="minorHAnsi"/>
                <w:b/>
                <w:lang w:val="en-US"/>
              </w:rPr>
            </w:pPr>
          </w:p>
        </w:tc>
      </w:tr>
      <w:tr w:rsidR="00537543" w:rsidRPr="000A486B" w:rsidTr="00197F02">
        <w:tc>
          <w:tcPr>
            <w:tcW w:w="5624" w:type="dxa"/>
          </w:tcPr>
          <w:p w:rsidR="00537543" w:rsidRPr="000A486B" w:rsidRDefault="00537543" w:rsidP="00804B23">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257" w:type="dxa"/>
            <w:gridSpan w:val="2"/>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537543" w:rsidRPr="000A486B" w:rsidRDefault="00F85CED" w:rsidP="004256B7">
            <w:pPr>
              <w:tabs>
                <w:tab w:val="left" w:pos="1985"/>
              </w:tabs>
              <w:jc w:val="both"/>
              <w:rPr>
                <w:rFonts w:ascii="Calibri" w:hAnsi="Calibri"/>
                <w:color w:val="000000"/>
                <w:lang w:val="en-US"/>
              </w:rPr>
            </w:pPr>
            <w:r w:rsidRPr="00F85CED">
              <w:rPr>
                <w:rFonts w:ascii="Calibri" w:hAnsi="Calibri"/>
                <w:color w:val="000000"/>
                <w:lang w:val="en-US"/>
              </w:rPr>
              <w:t>The course will introduce students to European environmental law, covering the following areas: nature and biodiversity, integrated pollution control, waste management, air and water pollution, noise pollution, environmental impact assessment and genetically modified organisms. The role on the European Union in multilateral treaty negotiations will be highlighted. In addition, students will have the opportunity to focus on related cases before the European Court of Justice.</w:t>
            </w:r>
            <w:r>
              <w:rPr>
                <w:rFonts w:ascii="Calibri" w:hAnsi="Calibri"/>
                <w:color w:val="000000"/>
                <w:lang w:val="en-US"/>
              </w:rPr>
              <w:t xml:space="preserve"> </w:t>
            </w: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0961FB" w:rsidTr="00197F02">
        <w:tc>
          <w:tcPr>
            <w:tcW w:w="9535" w:type="dxa"/>
            <w:gridSpan w:val="2"/>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8B3920">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Dr. </w:t>
            </w:r>
            <w:r w:rsidR="008B3920">
              <w:rPr>
                <w:rFonts w:asciiTheme="minorHAnsi" w:hAnsiTheme="minorHAnsi" w:cstheme="minorHAnsi"/>
                <w:b/>
                <w:lang w:val="en-US"/>
              </w:rPr>
              <w:t>Jon Truby</w:t>
            </w:r>
          </w:p>
          <w:p w:rsidR="00B118A5" w:rsidRPr="00EF3E16" w:rsidRDefault="008B3920" w:rsidP="00197F02">
            <w:pPr>
              <w:tabs>
                <w:tab w:val="left" w:pos="1930"/>
              </w:tabs>
              <w:rPr>
                <w:rFonts w:asciiTheme="minorHAnsi" w:hAnsiTheme="minorHAnsi" w:cstheme="minorHAnsi"/>
                <w:b/>
                <w:lang w:val="en-US"/>
              </w:rPr>
            </w:pPr>
            <w:r>
              <w:rPr>
                <w:rFonts w:asciiTheme="minorHAnsi" w:hAnsiTheme="minorHAnsi" w:cstheme="minorHAnsi"/>
                <w:b/>
                <w:lang w:val="en-US"/>
              </w:rPr>
              <w:lastRenderedPageBreak/>
              <w:t xml:space="preserve">Associate Professor of </w:t>
            </w:r>
            <w:r w:rsidR="005E32E2" w:rsidRPr="00EF3E16">
              <w:rPr>
                <w:rFonts w:asciiTheme="minorHAnsi" w:hAnsiTheme="minorHAnsi" w:cstheme="minorHAnsi"/>
                <w:b/>
                <w:lang w:val="en-US"/>
              </w:rPr>
              <w:t>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197F02" w:rsidP="00537543">
            <w:pPr>
              <w:tabs>
                <w:tab w:val="left" w:pos="1985"/>
              </w:tabs>
              <w:rPr>
                <w:rFonts w:asciiTheme="minorHAnsi" w:hAnsiTheme="minorHAnsi" w:cstheme="minorHAnsi"/>
                <w:lang w:val="en-US"/>
              </w:rPr>
            </w:pPr>
            <w:r>
              <w:rPr>
                <w:rFonts w:asciiTheme="minorHAnsi" w:hAnsiTheme="minorHAnsi" w:cstheme="minorHAnsi"/>
                <w:lang w:val="en-US"/>
              </w:rPr>
              <w:t>I09-C213 B257</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5E32E2" w:rsidP="00197F02">
            <w:pPr>
              <w:rPr>
                <w:rFonts w:asciiTheme="minorHAnsi" w:hAnsiTheme="minorHAnsi" w:cstheme="minorHAnsi"/>
                <w:lang w:val="en-US"/>
              </w:rPr>
            </w:pPr>
            <w:r w:rsidRPr="00EF3E16">
              <w:rPr>
                <w:rFonts w:asciiTheme="minorHAnsi" w:hAnsiTheme="minorHAnsi" w:cstheme="minorHAnsi"/>
                <w:lang w:val="en-US"/>
              </w:rPr>
              <w:t xml:space="preserve">Monday, </w:t>
            </w:r>
            <w:r w:rsidR="00197F02">
              <w:rPr>
                <w:rFonts w:asciiTheme="minorHAnsi" w:hAnsiTheme="minorHAnsi" w:cstheme="minorHAnsi"/>
                <w:lang w:val="en-US"/>
              </w:rPr>
              <w:t>2:00 P</w:t>
            </w:r>
            <w:r w:rsidRPr="00EF3E16">
              <w:rPr>
                <w:rFonts w:asciiTheme="minorHAnsi" w:hAnsiTheme="minorHAnsi" w:cstheme="minorHAnsi"/>
                <w:lang w:val="en-US"/>
              </w:rPr>
              <w:t xml:space="preserve">M – </w:t>
            </w:r>
            <w:r w:rsidR="00197F02">
              <w:rPr>
                <w:rFonts w:asciiTheme="minorHAnsi" w:hAnsiTheme="minorHAnsi" w:cstheme="minorHAnsi"/>
                <w:lang w:val="en-US"/>
              </w:rPr>
              <w:t>3</w:t>
            </w:r>
            <w:r w:rsidRPr="00EF3E16">
              <w:rPr>
                <w:rFonts w:asciiTheme="minorHAnsi" w:hAnsiTheme="minorHAnsi" w:cstheme="minorHAnsi"/>
                <w:lang w:val="en-US"/>
              </w:rPr>
              <w:t xml:space="preserve">:00 </w:t>
            </w:r>
            <w:r w:rsidR="00197F02">
              <w:rPr>
                <w:rFonts w:asciiTheme="minorHAnsi" w:hAnsiTheme="minorHAnsi" w:cstheme="minorHAnsi"/>
                <w:lang w:val="en-US"/>
              </w:rPr>
              <w:t>P</w:t>
            </w:r>
            <w:r w:rsidRPr="00EF3E16">
              <w:rPr>
                <w:rFonts w:asciiTheme="minorHAnsi" w:hAnsiTheme="minorHAnsi" w:cstheme="minorHAnsi"/>
                <w:lang w:val="en-US"/>
              </w:rPr>
              <w:t>M</w:t>
            </w:r>
          </w:p>
          <w:p w:rsidR="008C7E31" w:rsidRPr="00EF3E16" w:rsidRDefault="008C7E31" w:rsidP="00537543">
            <w:pPr>
              <w:rPr>
                <w:rFonts w:asciiTheme="minorHAnsi" w:hAnsiTheme="minorHAnsi" w:cstheme="minorHAnsi"/>
                <w:b/>
                <w:lang w:val="en-US"/>
              </w:rPr>
            </w:pPr>
          </w:p>
          <w:p w:rsidR="008C7E31" w:rsidRPr="00EF3E16" w:rsidRDefault="00197F02" w:rsidP="00197F02">
            <w:pPr>
              <w:rPr>
                <w:rFonts w:asciiTheme="minorHAnsi" w:hAnsiTheme="minorHAnsi" w:cstheme="minorHAnsi"/>
                <w:b/>
                <w:lang w:val="en-US"/>
              </w:rPr>
            </w:pPr>
            <w:r>
              <w:rPr>
                <w:rFonts w:asciiTheme="minorHAnsi" w:hAnsiTheme="minorHAnsi" w:cstheme="minorHAnsi"/>
                <w:b/>
                <w:lang w:val="en-US"/>
              </w:rPr>
              <w:t>Telephone: 44035288</w:t>
            </w:r>
            <w:r w:rsidR="008C7E31" w:rsidRPr="00EF3E16">
              <w:rPr>
                <w:rFonts w:asciiTheme="minorHAnsi" w:hAnsiTheme="minorHAnsi" w:cstheme="minorHAnsi"/>
                <w:b/>
                <w:lang w:val="en-US"/>
              </w:rPr>
              <w:t xml:space="preserve">          </w:t>
            </w:r>
          </w:p>
          <w:p w:rsidR="008C7E31" w:rsidRPr="00EF3E16" w:rsidRDefault="008C7E31" w:rsidP="00197F02">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197F02" w:rsidRPr="004261CE">
                <w:rPr>
                  <w:rStyle w:val="Hyperlink"/>
                  <w:rFonts w:asciiTheme="minorHAnsi" w:hAnsiTheme="minorHAnsi" w:cstheme="minorHAnsi"/>
                  <w:lang w:val="fr-FR"/>
                </w:rPr>
                <w:t>jon.truby@qu.edu.qa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1346" w:type="dxa"/>
            <w:tcBorders>
              <w:left w:val="nil"/>
            </w:tcBorders>
          </w:tcPr>
          <w:p w:rsidR="004631AF" w:rsidRPr="00EF3E16" w:rsidRDefault="004631AF" w:rsidP="00E60C57">
            <w:pPr>
              <w:rPr>
                <w:rFonts w:asciiTheme="minorHAnsi" w:hAnsiTheme="minorHAnsi" w:cstheme="minorHAnsi"/>
                <w:lang w:val="fr-FR"/>
              </w:rPr>
            </w:pPr>
          </w:p>
          <w:p w:rsidR="004631AF" w:rsidRPr="00EF3E16" w:rsidRDefault="004631AF" w:rsidP="00537543">
            <w:pPr>
              <w:rPr>
                <w:rFonts w:asciiTheme="minorHAnsi" w:hAnsiTheme="minorHAnsi" w:cstheme="minorHAnsi"/>
                <w:lang w:val="fr-FR"/>
              </w:rPr>
            </w:pPr>
          </w:p>
          <w:p w:rsidR="000C5249" w:rsidRPr="00EF3E16" w:rsidRDefault="000C5249" w:rsidP="00176E98">
            <w:pPr>
              <w:rPr>
                <w:rFonts w:asciiTheme="minorHAnsi" w:hAnsiTheme="minorHAnsi" w:cstheme="minorHAnsi"/>
                <w:b/>
                <w:lang w:val="fr-FR"/>
              </w:rPr>
            </w:pPr>
          </w:p>
          <w:p w:rsidR="00B118A5" w:rsidRPr="00EF3E16" w:rsidRDefault="00B118A5" w:rsidP="000C5249">
            <w:pPr>
              <w:rPr>
                <w:rFonts w:asciiTheme="minorHAnsi" w:hAnsiTheme="minorHAnsi" w:cstheme="minorHAnsi"/>
                <w:lang w:val="fr-FR"/>
              </w:rPr>
            </w:pPr>
          </w:p>
          <w:p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G. Robinson, </w:t>
            </w:r>
            <w:r>
              <w:rPr>
                <w:rFonts w:ascii="Calibri" w:hAnsi="Calibri"/>
                <w:bCs/>
                <w:i/>
                <w:iCs/>
                <w:sz w:val="24"/>
                <w:szCs w:val="24"/>
                <w:lang w:val="en-US"/>
              </w:rPr>
              <w:t xml:space="preserve">Optimize European Union Law, </w:t>
            </w:r>
            <w:r>
              <w:rPr>
                <w:rFonts w:ascii="Calibri" w:hAnsi="Calibri"/>
                <w:bCs/>
                <w:sz w:val="24"/>
                <w:szCs w:val="24"/>
                <w:lang w:val="en-US"/>
              </w:rPr>
              <w:t xml:space="preserve">London, </w:t>
            </w:r>
            <w:r w:rsidRPr="00475250">
              <w:rPr>
                <w:rFonts w:ascii="Calibri" w:hAnsi="Calibri"/>
                <w:bCs/>
                <w:sz w:val="24"/>
                <w:szCs w:val="24"/>
                <w:lang w:val="en-US"/>
              </w:rPr>
              <w:t>Routledge</w:t>
            </w:r>
            <w:r>
              <w:rPr>
                <w:rFonts w:ascii="Calibri" w:hAnsi="Calibri"/>
                <w:bCs/>
                <w:sz w:val="24"/>
                <w:szCs w:val="24"/>
                <w:lang w:val="en-US"/>
              </w:rPr>
              <w:t xml:space="preserve">, 2014. </w:t>
            </w:r>
          </w:p>
          <w:p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C. Turner, </w:t>
            </w:r>
            <w:r>
              <w:rPr>
                <w:rFonts w:ascii="Calibri" w:hAnsi="Calibri"/>
                <w:bCs/>
                <w:i/>
                <w:iCs/>
                <w:sz w:val="24"/>
                <w:szCs w:val="24"/>
                <w:lang w:val="en-US"/>
              </w:rPr>
              <w:t>Unlocking EU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2014.</w:t>
            </w:r>
          </w:p>
          <w:p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M. Cremona (ed.), </w:t>
            </w:r>
            <w:r>
              <w:rPr>
                <w:rFonts w:ascii="Calibri" w:hAnsi="Calibri"/>
                <w:bCs/>
                <w:i/>
                <w:iCs/>
                <w:sz w:val="24"/>
                <w:szCs w:val="24"/>
                <w:lang w:val="en-US"/>
              </w:rPr>
              <w:t>Compliance and the Enforcement of EU Law</w:t>
            </w:r>
            <w:r>
              <w:rPr>
                <w:rFonts w:ascii="Calibri" w:hAnsi="Calibri"/>
                <w:bCs/>
                <w:sz w:val="24"/>
                <w:szCs w:val="24"/>
                <w:lang w:val="en-US"/>
              </w:rPr>
              <w:t>, Oxford, Oxford University Press, 2012.</w:t>
            </w:r>
          </w:p>
          <w:p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Kaczorowska-Ireland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rsidR="00475250"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F. GoudappelErnst M.H and H.</w:t>
            </w:r>
            <w:r w:rsidR="00475250" w:rsidRPr="00475250">
              <w:rPr>
                <w:rFonts w:ascii="Calibri" w:hAnsi="Calibri"/>
                <w:bCs/>
                <w:sz w:val="24"/>
                <w:szCs w:val="24"/>
                <w:lang w:val="en-US"/>
              </w:rPr>
              <w:t xml:space="preserve"> Ballin</w:t>
            </w:r>
            <w:r>
              <w:rPr>
                <w:rFonts w:ascii="Calibri" w:hAnsi="Calibri"/>
                <w:bCs/>
                <w:sz w:val="24"/>
                <w:szCs w:val="24"/>
                <w:lang w:val="en-US"/>
              </w:rPr>
              <w:t xml:space="preserve">, </w:t>
            </w:r>
            <w:r w:rsidRPr="00213534">
              <w:rPr>
                <w:rFonts w:ascii="Calibri" w:hAnsi="Calibri"/>
                <w:bCs/>
                <w:i/>
                <w:iCs/>
                <w:sz w:val="24"/>
                <w:szCs w:val="24"/>
                <w:lang w:val="en-US"/>
              </w:rPr>
              <w:t>Democracy and Rule of Law in the European Union: Essays in Honour of Jaap W. de Zwaan</w:t>
            </w:r>
            <w:r>
              <w:rPr>
                <w:rFonts w:ascii="Calibri" w:hAnsi="Calibri"/>
                <w:bCs/>
                <w:sz w:val="24"/>
                <w:szCs w:val="24"/>
                <w:lang w:val="en-US"/>
              </w:rPr>
              <w:t xml:space="preserve">, Springer, 2016. </w:t>
            </w:r>
          </w:p>
          <w:p w:rsidR="00213534" w:rsidRPr="00213534"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S. Morano-Foadi and J.</w:t>
            </w:r>
            <w:r w:rsidRPr="00213534">
              <w:rPr>
                <w:rFonts w:ascii="Calibri" w:hAnsi="Calibri"/>
                <w:bCs/>
                <w:sz w:val="24"/>
                <w:szCs w:val="24"/>
                <w:lang w:val="en-US"/>
              </w:rPr>
              <w:t xml:space="preserve"> Neller</w:t>
            </w:r>
            <w:r>
              <w:rPr>
                <w:rFonts w:ascii="Calibri" w:hAnsi="Calibri"/>
                <w:bCs/>
                <w:sz w:val="24"/>
                <w:szCs w:val="24"/>
                <w:lang w:val="en-US"/>
              </w:rPr>
              <w:t xml:space="preserve">, </w:t>
            </w:r>
            <w:r w:rsidRPr="000961FB">
              <w:rPr>
                <w:rFonts w:ascii="Calibri" w:hAnsi="Calibri"/>
                <w:bCs/>
                <w:i/>
                <w:iCs/>
                <w:sz w:val="24"/>
                <w:szCs w:val="24"/>
                <w:lang w:val="en-US"/>
              </w:rPr>
              <w:t>Fairhurst's Law of the European Union</w:t>
            </w:r>
            <w:r>
              <w:rPr>
                <w:rFonts w:ascii="Calibri" w:hAnsi="Calibri"/>
                <w:bCs/>
                <w:sz w:val="24"/>
                <w:szCs w:val="24"/>
                <w:lang w:val="en-US"/>
              </w:rPr>
              <w:t>, Pearson, 20</w:t>
            </w:r>
            <w:r w:rsidRPr="00213534">
              <w:rPr>
                <w:rFonts w:ascii="Calibri" w:hAnsi="Calibri"/>
                <w:bCs/>
                <w:sz w:val="24"/>
                <w:szCs w:val="24"/>
                <w:vertAlign w:val="superscript"/>
                <w:lang w:val="en-US"/>
              </w:rPr>
              <w:t>th</w:t>
            </w:r>
            <w:r>
              <w:rPr>
                <w:rFonts w:ascii="Calibri" w:hAnsi="Calibri"/>
                <w:bCs/>
                <w:sz w:val="24"/>
                <w:szCs w:val="24"/>
                <w:lang w:val="en-US"/>
              </w:rPr>
              <w:t xml:space="preserve"> ed., 2018.</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864AC8" w:rsidP="00213534">
            <w:pPr>
              <w:pStyle w:val="NormalWeb"/>
              <w:shd w:val="clear" w:color="auto" w:fill="FFFFFF"/>
              <w:spacing w:before="0" w:beforeAutospacing="0" w:after="150" w:afterAutospacing="0"/>
              <w:rPr>
                <w:rFonts w:ascii="Arial" w:hAnsi="Arial" w:cs="Arial"/>
                <w:sz w:val="21"/>
                <w:szCs w:val="21"/>
              </w:rPr>
            </w:pPr>
            <w:hyperlink r:id="rId12" w:tgtFrame="_blank" w:history="1">
              <w:r w:rsidR="00213534" w:rsidRPr="00213534">
                <w:rPr>
                  <w:rStyle w:val="Hyperlink"/>
                  <w:rFonts w:ascii="Calibri" w:hAnsi="Calibri" w:cs="Calibri"/>
                  <w:b/>
                  <w:bCs/>
                  <w:color w:val="auto"/>
                </w:rPr>
                <w:t>EuroVoc</w:t>
              </w:r>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213534" w:rsidRPr="00213534" w:rsidRDefault="00864AC8"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(1994)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(1963)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(1992)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(1996)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(1995)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(1993)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(1962)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(2012)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(1977)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University of Oxford LibGuides - </w:t>
            </w:r>
            <w:hyperlink r:id="rId34"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r w:rsidRPr="00213534">
              <w:rPr>
                <w:rFonts w:ascii="Calibri" w:hAnsi="Calibri" w:cs="Calibri"/>
              </w:rPr>
              <w:t>Globalex Guides</w:t>
            </w:r>
          </w:p>
          <w:p w:rsidR="00213534" w:rsidRPr="00213534" w:rsidRDefault="00864AC8"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864AC8"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864AC8"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864AC8"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p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rsidTr="00846441">
        <w:trPr>
          <w:cnfStyle w:val="100000000000" w:firstRow="1" w:lastRow="0" w:firstColumn="0" w:lastColumn="0" w:oddVBand="0" w:evenVBand="0" w:oddHBand="0" w:evenHBand="0" w:firstRowFirstColumn="0" w:firstRowLastColumn="0" w:lastRowFirstColumn="0" w:lastRowLastColumn="0"/>
        </w:trPr>
        <w:tc>
          <w:tcPr>
            <w:tcW w:w="1402" w:type="dxa"/>
          </w:tcPr>
          <w:p w:rsidR="00846441" w:rsidRPr="000A486B" w:rsidRDefault="008B3920" w:rsidP="00846441">
            <w:pPr>
              <w:ind w:left="-56"/>
              <w:jc w:val="center"/>
              <w:rPr>
                <w:rFonts w:asciiTheme="minorHAnsi" w:hAnsiTheme="minorHAnsi"/>
                <w:caps/>
                <w:lang w:val="en-US"/>
              </w:rPr>
            </w:pPr>
            <w:r>
              <w:rPr>
                <w:rFonts w:asciiTheme="minorHAnsi" w:hAnsiTheme="minorHAnsi"/>
                <w:caps/>
                <w:lang w:val="en-US"/>
              </w:rPr>
              <w:t>Hour</w:t>
            </w:r>
            <w:r w:rsidR="00846441" w:rsidRPr="000A486B">
              <w:rPr>
                <w:rFonts w:asciiTheme="minorHAnsi" w:hAnsiTheme="minorHAnsi"/>
                <w:caps/>
                <w:lang w:val="en-US"/>
              </w:rPr>
              <w:t xml:space="preserve"> </w:t>
            </w:r>
          </w:p>
        </w:tc>
        <w:tc>
          <w:tcPr>
            <w:tcW w:w="1800" w:type="dxa"/>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rsidTr="006A52B9">
        <w:trPr>
          <w:cnfStyle w:val="000000100000" w:firstRow="0" w:lastRow="0" w:firstColumn="0" w:lastColumn="0" w:oddVBand="0" w:evenVBand="0" w:oddHBand="1" w:evenHBand="0" w:firstRowFirstColumn="0" w:firstRowLastColumn="0" w:lastRowFirstColumn="0" w:lastRowLastColumn="0"/>
          <w:trHeight w:val="630"/>
        </w:trPr>
        <w:tc>
          <w:tcPr>
            <w:tcW w:w="1402" w:type="dxa"/>
            <w:vAlign w:val="center"/>
          </w:tcPr>
          <w:p w:rsidR="00036D31" w:rsidRPr="006A52B9" w:rsidRDefault="006A52B9" w:rsidP="006A52B9">
            <w:pPr>
              <w:rPr>
                <w:rFonts w:asciiTheme="minorHAnsi" w:hAnsiTheme="minorHAnsi" w:cstheme="minorHAnsi"/>
                <w:b/>
                <w:bCs/>
                <w:caps/>
                <w:highlight w:val="yellow"/>
                <w:lang w:val="en-US"/>
              </w:rPr>
            </w:pPr>
            <w:r>
              <w:rPr>
                <w:rFonts w:asciiTheme="minorHAnsi" w:hAnsiTheme="minorHAnsi" w:cstheme="minorHAnsi"/>
                <w:b/>
                <w:bCs/>
                <w:caps/>
                <w:lang w:val="en-US"/>
              </w:rPr>
              <w:t xml:space="preserve">   </w:t>
            </w:r>
            <w:r w:rsidRPr="006A52B9">
              <w:rPr>
                <w:rFonts w:asciiTheme="minorHAnsi" w:hAnsiTheme="minorHAnsi" w:cstheme="minorHAnsi"/>
                <w:b/>
                <w:bCs/>
                <w:caps/>
                <w:lang w:val="en-US"/>
              </w:rPr>
              <w:t>Hour 1</w:t>
            </w:r>
          </w:p>
        </w:tc>
        <w:tc>
          <w:tcPr>
            <w:tcW w:w="1800" w:type="dxa"/>
            <w:vAlign w:val="center"/>
          </w:tcPr>
          <w:p w:rsidR="00846441" w:rsidRPr="000A486B" w:rsidRDefault="006A52B9" w:rsidP="00AA6775">
            <w:pPr>
              <w:jc w:val="center"/>
              <w:rPr>
                <w:rFonts w:asciiTheme="minorHAnsi" w:hAnsiTheme="minorHAnsi" w:cstheme="minorHAnsi"/>
                <w:bCs/>
                <w:lang w:val="en-US"/>
              </w:rPr>
            </w:pPr>
            <w:r w:rsidRPr="00F165D7">
              <w:rPr>
                <w:rFonts w:asciiTheme="minorHAnsi" w:hAnsiTheme="minorHAnsi" w:cstheme="minorHAnsi"/>
                <w:bCs/>
                <w:lang w:val="en-US"/>
              </w:rPr>
              <w:t>EU Environmental Law and Policy</w:t>
            </w:r>
          </w:p>
        </w:tc>
        <w:tc>
          <w:tcPr>
            <w:tcW w:w="7650" w:type="dxa"/>
          </w:tcPr>
          <w:p w:rsidR="00846441" w:rsidRPr="006A52B9" w:rsidRDefault="006A52B9" w:rsidP="006A52B9">
            <w:pPr>
              <w:shd w:val="clear" w:color="auto" w:fill="F4F4F4"/>
              <w:jc w:val="both"/>
              <w:rPr>
                <w:rFonts w:asciiTheme="minorHAnsi" w:hAnsiTheme="minorHAnsi"/>
                <w:color w:val="111111"/>
                <w:bdr w:val="none" w:sz="0" w:space="0" w:color="auto" w:frame="1"/>
                <w:lang w:val="en-US"/>
              </w:rPr>
            </w:pPr>
            <w:r w:rsidRPr="00BD49BF">
              <w:rPr>
                <w:rFonts w:asciiTheme="minorHAnsi" w:hAnsiTheme="minorHAnsi"/>
                <w:color w:val="111111"/>
                <w:bdr w:val="none" w:sz="0" w:space="0" w:color="auto" w:frame="1"/>
                <w:lang w:val="en-US"/>
              </w:rPr>
              <w:t>Charlotte Burns, Peter Eckersley &amp; Paul Tobin</w:t>
            </w:r>
            <w:r>
              <w:rPr>
                <w:rFonts w:asciiTheme="minorHAnsi" w:hAnsiTheme="minorHAnsi"/>
                <w:color w:val="111111"/>
                <w:bdr w:val="none" w:sz="0" w:space="0" w:color="auto" w:frame="1"/>
                <w:lang w:val="en-US"/>
              </w:rPr>
              <w:t xml:space="preserve">, </w:t>
            </w:r>
            <w:r w:rsidRPr="006A52B9">
              <w:rPr>
                <w:rFonts w:asciiTheme="minorHAnsi" w:hAnsiTheme="minorHAnsi"/>
                <w:i/>
                <w:iCs/>
                <w:color w:val="111111"/>
                <w:bdr w:val="none" w:sz="0" w:space="0" w:color="auto" w:frame="1"/>
                <w:lang w:val="en-US"/>
              </w:rPr>
              <w:t>EU Environmental Policy in Times of Crisis</w:t>
            </w:r>
            <w:r>
              <w:rPr>
                <w:rFonts w:asciiTheme="minorHAnsi" w:hAnsiTheme="minorHAnsi"/>
                <w:color w:val="111111"/>
                <w:bdr w:val="none" w:sz="0" w:space="0" w:color="auto" w:frame="1"/>
                <w:lang w:val="en-US"/>
              </w:rPr>
              <w:t xml:space="preserve">, 27(1) </w:t>
            </w:r>
            <w:r w:rsidRPr="00BD49BF">
              <w:rPr>
                <w:rFonts w:asciiTheme="minorHAnsi" w:hAnsiTheme="minorHAnsi"/>
                <w:color w:val="111111"/>
                <w:bdr w:val="none" w:sz="0" w:space="0" w:color="auto" w:frame="1"/>
                <w:lang w:val="en-US"/>
              </w:rPr>
              <w:t>Journal of European Public Policy</w:t>
            </w:r>
            <w:r>
              <w:rPr>
                <w:rFonts w:asciiTheme="minorHAnsi" w:hAnsiTheme="minorHAnsi"/>
                <w:color w:val="111111"/>
                <w:bdr w:val="none" w:sz="0" w:space="0" w:color="auto" w:frame="1"/>
                <w:lang w:val="en-US"/>
              </w:rPr>
              <w:t xml:space="preserve">. 1-19 (2020) / </w:t>
            </w:r>
            <w:r w:rsidRPr="006A52B9">
              <w:rPr>
                <w:rFonts w:asciiTheme="minorHAnsi" w:hAnsiTheme="minorHAnsi"/>
                <w:color w:val="111111"/>
                <w:bdr w:val="none" w:sz="0" w:space="0" w:color="auto" w:frame="1"/>
                <w:lang w:val="en-US"/>
              </w:rPr>
              <w:t>Henning Deters</w:t>
            </w:r>
            <w:r>
              <w:rPr>
                <w:rFonts w:asciiTheme="minorHAnsi" w:hAnsiTheme="minorHAnsi"/>
                <w:color w:val="111111"/>
                <w:bdr w:val="none" w:sz="0" w:space="0" w:color="auto" w:frame="1"/>
                <w:lang w:val="en-US"/>
              </w:rPr>
              <w:t xml:space="preserve">, </w:t>
            </w:r>
            <w:r w:rsidRPr="006A52B9">
              <w:rPr>
                <w:rFonts w:asciiTheme="minorHAnsi" w:hAnsiTheme="minorHAnsi"/>
                <w:i/>
                <w:iCs/>
                <w:color w:val="111111"/>
                <w:bdr w:val="none" w:sz="0" w:space="0" w:color="auto" w:frame="1"/>
                <w:lang w:val="en-US"/>
              </w:rPr>
              <w:t>European Environmental Policy at 50: Five Decades of Escaping Decision Traps?</w:t>
            </w:r>
            <w:r>
              <w:rPr>
                <w:rFonts w:asciiTheme="minorHAnsi" w:hAnsiTheme="minorHAnsi"/>
                <w:color w:val="111111"/>
                <w:bdr w:val="none" w:sz="0" w:space="0" w:color="auto" w:frame="1"/>
                <w:lang w:val="en-US"/>
              </w:rPr>
              <w:t xml:space="preserve">, 29 Environmental Policy and Governance. 315-325 (2019). </w:t>
            </w:r>
          </w:p>
        </w:tc>
      </w:tr>
      <w:tr w:rsidR="00846441" w:rsidRPr="000A486B" w:rsidTr="000B73F1">
        <w:trPr>
          <w:cnfStyle w:val="000000010000" w:firstRow="0" w:lastRow="0" w:firstColumn="0" w:lastColumn="0" w:oddVBand="0" w:evenVBand="0" w:oddHBand="0" w:evenHBand="1" w:firstRowFirstColumn="0" w:firstRowLastColumn="0" w:lastRowFirstColumn="0" w:lastRowLastColumn="0"/>
          <w:trHeight w:val="1215"/>
        </w:trPr>
        <w:tc>
          <w:tcPr>
            <w:tcW w:w="1402" w:type="dxa"/>
            <w:vAlign w:val="center"/>
          </w:tcPr>
          <w:p w:rsidR="00846441" w:rsidRPr="000A486B" w:rsidRDefault="008B3920" w:rsidP="00846441">
            <w:pPr>
              <w:ind w:left="34"/>
              <w:jc w:val="center"/>
              <w:rPr>
                <w:rFonts w:asciiTheme="minorHAnsi" w:hAnsiTheme="minorHAnsi" w:cstheme="minorHAnsi"/>
                <w:b/>
                <w:caps/>
                <w:lang w:val="en-US"/>
              </w:rPr>
            </w:pPr>
            <w:r>
              <w:rPr>
                <w:rFonts w:asciiTheme="minorHAnsi" w:hAnsiTheme="minorHAnsi" w:cstheme="minorHAnsi"/>
                <w:b/>
                <w:caps/>
                <w:lang w:val="en-US"/>
              </w:rPr>
              <w:t>hour</w:t>
            </w:r>
            <w:r w:rsidR="00846441" w:rsidRPr="000A486B">
              <w:rPr>
                <w:rFonts w:asciiTheme="minorHAnsi" w:hAnsiTheme="minorHAnsi" w:cstheme="minorHAnsi"/>
                <w:b/>
                <w:caps/>
                <w:lang w:val="en-US"/>
              </w:rPr>
              <w:t xml:space="preserve"> 2</w:t>
            </w:r>
          </w:p>
          <w:p w:rsidR="00036D31" w:rsidRPr="000A486B" w:rsidRDefault="00036D31" w:rsidP="00846441">
            <w:pPr>
              <w:ind w:left="34"/>
              <w:jc w:val="center"/>
              <w:rPr>
                <w:rFonts w:asciiTheme="minorHAnsi" w:hAnsiTheme="minorHAnsi" w:cstheme="minorHAnsi"/>
                <w:b/>
                <w:caps/>
                <w:lang w:val="en-US"/>
              </w:rPr>
            </w:pPr>
          </w:p>
        </w:tc>
        <w:tc>
          <w:tcPr>
            <w:tcW w:w="1800" w:type="dxa"/>
          </w:tcPr>
          <w:p w:rsidR="003E1036" w:rsidRDefault="003E1036" w:rsidP="00AA6775">
            <w:pPr>
              <w:ind w:left="16"/>
              <w:jc w:val="center"/>
              <w:rPr>
                <w:rFonts w:asciiTheme="minorHAnsi" w:hAnsiTheme="minorHAnsi" w:cstheme="minorHAnsi"/>
                <w:bCs/>
                <w:lang w:val="en-US"/>
              </w:rPr>
            </w:pPr>
            <w:r w:rsidRPr="00F165D7">
              <w:rPr>
                <w:rFonts w:asciiTheme="minorHAnsi" w:hAnsiTheme="minorHAnsi" w:cstheme="minorHAnsi"/>
                <w:bCs/>
                <w:lang w:val="en-US"/>
              </w:rPr>
              <w:t>Combating Climate Change</w:t>
            </w:r>
          </w:p>
          <w:p w:rsidR="00990ACC" w:rsidRDefault="00990ACC" w:rsidP="003E1036">
            <w:pPr>
              <w:rPr>
                <w:rFonts w:asciiTheme="minorHAnsi" w:hAnsiTheme="minorHAnsi" w:cstheme="minorHAnsi"/>
                <w:bCs/>
                <w:lang w:val="en-US"/>
              </w:rPr>
            </w:pPr>
          </w:p>
          <w:p w:rsidR="00846441" w:rsidRPr="000A486B" w:rsidRDefault="00846441" w:rsidP="00990ACC">
            <w:pPr>
              <w:rPr>
                <w:rFonts w:asciiTheme="minorHAnsi" w:hAnsiTheme="minorHAnsi" w:cstheme="minorHAnsi"/>
                <w:b/>
                <w:caps/>
                <w:lang w:val="en-US"/>
              </w:rPr>
            </w:pPr>
          </w:p>
        </w:tc>
        <w:tc>
          <w:tcPr>
            <w:tcW w:w="7650" w:type="dxa"/>
          </w:tcPr>
          <w:p w:rsidR="00FC10CD" w:rsidRPr="00990ACC" w:rsidRDefault="00985854" w:rsidP="000B73F1">
            <w:pPr>
              <w:jc w:val="both"/>
              <w:rPr>
                <w:rFonts w:asciiTheme="minorHAnsi" w:hAnsiTheme="minorHAnsi"/>
                <w:lang w:val="en-US"/>
              </w:rPr>
            </w:pPr>
            <w:r w:rsidRPr="00985854">
              <w:rPr>
                <w:rFonts w:asciiTheme="minorHAnsi" w:hAnsiTheme="minorHAnsi"/>
                <w:lang w:val="en-US"/>
              </w:rPr>
              <w:t xml:space="preserve">Joanne Scott </w:t>
            </w:r>
            <w:r>
              <w:rPr>
                <w:rFonts w:asciiTheme="minorHAnsi" w:hAnsiTheme="minorHAnsi"/>
                <w:lang w:val="en-US"/>
              </w:rPr>
              <w:t>&amp;</w:t>
            </w:r>
            <w:r w:rsidRPr="00985854">
              <w:rPr>
                <w:rFonts w:asciiTheme="minorHAnsi" w:hAnsiTheme="minorHAnsi"/>
                <w:lang w:val="en-US"/>
              </w:rPr>
              <w:t xml:space="preserve"> Lavanya Rajamani</w:t>
            </w:r>
            <w:r>
              <w:rPr>
                <w:rFonts w:asciiTheme="minorHAnsi" w:hAnsiTheme="minorHAnsi"/>
                <w:lang w:val="en-US"/>
              </w:rPr>
              <w:t xml:space="preserve">, </w:t>
            </w:r>
            <w:r w:rsidRPr="000B73F1">
              <w:rPr>
                <w:rFonts w:asciiTheme="minorHAnsi" w:hAnsiTheme="minorHAnsi"/>
                <w:i/>
                <w:iCs/>
                <w:lang w:val="en-US"/>
              </w:rPr>
              <w:t>EU Climate Change Unilateralism</w:t>
            </w:r>
            <w:r>
              <w:rPr>
                <w:rFonts w:asciiTheme="minorHAnsi" w:hAnsiTheme="minorHAnsi"/>
                <w:lang w:val="en-US"/>
              </w:rPr>
              <w:t xml:space="preserve">, 23(2) European Journal of International Law. 469-494 (2012) / </w:t>
            </w:r>
            <w:r w:rsidRPr="00985854">
              <w:rPr>
                <w:rFonts w:asciiTheme="minorHAnsi" w:hAnsiTheme="minorHAnsi"/>
                <w:lang w:val="en-US"/>
              </w:rPr>
              <w:t>Alicja Sikora</w:t>
            </w:r>
            <w:r>
              <w:rPr>
                <w:rFonts w:asciiTheme="minorHAnsi" w:hAnsiTheme="minorHAnsi"/>
                <w:lang w:val="en-US"/>
              </w:rPr>
              <w:t xml:space="preserve">, </w:t>
            </w:r>
            <w:r w:rsidR="000B73F1" w:rsidRPr="000B73F1">
              <w:rPr>
                <w:rFonts w:asciiTheme="minorHAnsi" w:hAnsiTheme="minorHAnsi"/>
                <w:i/>
                <w:iCs/>
                <w:lang w:val="en-US"/>
              </w:rPr>
              <w:t>European Green Deal – L</w:t>
            </w:r>
            <w:r w:rsidRPr="000B73F1">
              <w:rPr>
                <w:rFonts w:asciiTheme="minorHAnsi" w:hAnsiTheme="minorHAnsi"/>
                <w:i/>
                <w:iCs/>
                <w:lang w:val="en-US"/>
              </w:rPr>
              <w:t xml:space="preserve">egal and </w:t>
            </w:r>
            <w:r w:rsidR="000B73F1" w:rsidRPr="000B73F1">
              <w:rPr>
                <w:rFonts w:asciiTheme="minorHAnsi" w:hAnsiTheme="minorHAnsi"/>
                <w:i/>
                <w:iCs/>
                <w:lang w:val="en-US"/>
              </w:rPr>
              <w:t xml:space="preserve">Financial Challenges </w:t>
            </w:r>
            <w:r w:rsidRPr="000B73F1">
              <w:rPr>
                <w:rFonts w:asciiTheme="minorHAnsi" w:hAnsiTheme="minorHAnsi"/>
                <w:i/>
                <w:iCs/>
                <w:lang w:val="en-US"/>
              </w:rPr>
              <w:t xml:space="preserve">of the </w:t>
            </w:r>
            <w:r w:rsidR="000B73F1" w:rsidRPr="000B73F1">
              <w:rPr>
                <w:rFonts w:asciiTheme="minorHAnsi" w:hAnsiTheme="minorHAnsi"/>
                <w:i/>
                <w:iCs/>
                <w:lang w:val="en-US"/>
              </w:rPr>
              <w:t>Climate Change</w:t>
            </w:r>
            <w:r>
              <w:rPr>
                <w:rFonts w:asciiTheme="minorHAnsi" w:hAnsiTheme="minorHAnsi"/>
                <w:lang w:val="en-US"/>
              </w:rPr>
              <w:t xml:space="preserve">, 21 ERA Forum. 681-697 (2021). </w:t>
            </w:r>
          </w:p>
        </w:tc>
      </w:tr>
      <w:tr w:rsidR="00846441" w:rsidRPr="000A486B" w:rsidTr="00AA6775">
        <w:trPr>
          <w:cnfStyle w:val="000000100000" w:firstRow="0" w:lastRow="0" w:firstColumn="0" w:lastColumn="0" w:oddVBand="0" w:evenVBand="0" w:oddHBand="1" w:evenHBand="0" w:firstRowFirstColumn="0" w:firstRowLastColumn="0" w:lastRowFirstColumn="0" w:lastRowLastColumn="0"/>
          <w:trHeight w:val="945"/>
        </w:trPr>
        <w:tc>
          <w:tcPr>
            <w:tcW w:w="1402" w:type="dxa"/>
            <w:vAlign w:val="center"/>
          </w:tcPr>
          <w:p w:rsidR="00846441" w:rsidRPr="000A486B" w:rsidRDefault="008B3920" w:rsidP="00846441">
            <w:pPr>
              <w:ind w:left="34"/>
              <w:jc w:val="center"/>
              <w:rPr>
                <w:rFonts w:asciiTheme="minorHAnsi" w:hAnsiTheme="minorHAnsi" w:cstheme="minorHAnsi"/>
                <w:b/>
                <w:caps/>
                <w:lang w:val="en-US"/>
              </w:rPr>
            </w:pPr>
            <w:r>
              <w:rPr>
                <w:rFonts w:asciiTheme="minorHAnsi" w:hAnsiTheme="minorHAnsi" w:cstheme="minorHAnsi"/>
                <w:b/>
                <w:caps/>
                <w:lang w:val="en-US"/>
              </w:rPr>
              <w:t>HOUR</w:t>
            </w:r>
            <w:r w:rsidR="00846441" w:rsidRPr="000A486B">
              <w:rPr>
                <w:rFonts w:asciiTheme="minorHAnsi" w:hAnsiTheme="minorHAnsi" w:cstheme="minorHAnsi"/>
                <w:b/>
                <w:caps/>
                <w:lang w:val="en-US"/>
              </w:rPr>
              <w:t xml:space="preserve"> 3</w:t>
            </w:r>
          </w:p>
          <w:p w:rsidR="00036D31" w:rsidRPr="000A486B" w:rsidRDefault="00036D31" w:rsidP="009F05F7">
            <w:pPr>
              <w:ind w:left="34"/>
              <w:rPr>
                <w:rFonts w:asciiTheme="minorHAnsi" w:hAnsiTheme="minorHAnsi" w:cstheme="minorHAnsi"/>
                <w:b/>
                <w:caps/>
                <w:lang w:val="en-US"/>
              </w:rPr>
            </w:pPr>
          </w:p>
        </w:tc>
        <w:tc>
          <w:tcPr>
            <w:tcW w:w="1800" w:type="dxa"/>
          </w:tcPr>
          <w:p w:rsidR="00846441" w:rsidRPr="000E4829" w:rsidRDefault="000E4829" w:rsidP="00AA6775">
            <w:pPr>
              <w:jc w:val="center"/>
              <w:rPr>
                <w:rFonts w:asciiTheme="minorHAnsi" w:hAnsiTheme="minorHAnsi"/>
                <w:color w:val="000000"/>
                <w:lang w:val="en-US"/>
              </w:rPr>
            </w:pPr>
            <w:r w:rsidRPr="000E4829">
              <w:rPr>
                <w:rFonts w:asciiTheme="minorHAnsi" w:hAnsiTheme="minorHAnsi"/>
                <w:color w:val="000000"/>
                <w:lang w:val="en-US"/>
              </w:rPr>
              <w:t>Biodiversity, Land Use and Forestry</w:t>
            </w:r>
          </w:p>
        </w:tc>
        <w:tc>
          <w:tcPr>
            <w:tcW w:w="7650" w:type="dxa"/>
          </w:tcPr>
          <w:p w:rsidR="00DC7896" w:rsidRPr="005331AF" w:rsidRDefault="005331AF" w:rsidP="00AA6775">
            <w:pPr>
              <w:jc w:val="both"/>
              <w:rPr>
                <w:rFonts w:asciiTheme="minorHAnsi" w:hAnsiTheme="minorHAnsi" w:cstheme="minorBidi"/>
                <w:lang w:val="en-US"/>
              </w:rPr>
            </w:pPr>
            <w:r w:rsidRPr="005331AF">
              <w:rPr>
                <w:rFonts w:asciiTheme="minorHAnsi" w:hAnsiTheme="minorHAnsi" w:cstheme="minorBidi"/>
                <w:lang w:val="en-US"/>
              </w:rPr>
              <w:t xml:space="preserve">Helga Pulzl et al., </w:t>
            </w:r>
            <w:r w:rsidRPr="00AA6775">
              <w:rPr>
                <w:rFonts w:asciiTheme="minorHAnsi" w:hAnsiTheme="minorHAnsi" w:cstheme="minorBidi"/>
                <w:i/>
                <w:iCs/>
                <w:lang w:val="en-US"/>
              </w:rPr>
              <w:t>European Forest Governance: Issues at Stake and the Way Forward</w:t>
            </w:r>
            <w:r>
              <w:rPr>
                <w:rFonts w:asciiTheme="minorHAnsi" w:hAnsiTheme="minorHAnsi" w:cstheme="minorBidi"/>
                <w:lang w:val="en-US"/>
              </w:rPr>
              <w:t xml:space="preserve"> 1-100 (European Forest Institute; 2013) / </w:t>
            </w:r>
            <w:r w:rsidR="00AA6775">
              <w:rPr>
                <w:rFonts w:asciiTheme="minorHAnsi" w:hAnsiTheme="minorHAnsi" w:cstheme="minorBidi"/>
                <w:lang w:val="en-US"/>
              </w:rPr>
              <w:t xml:space="preserve">BirdLife International, </w:t>
            </w:r>
            <w:r w:rsidR="00AA6775" w:rsidRPr="00AA6775">
              <w:rPr>
                <w:rFonts w:asciiTheme="minorHAnsi" w:hAnsiTheme="minorHAnsi" w:cstheme="minorBidi"/>
                <w:i/>
                <w:iCs/>
                <w:lang w:val="en-US"/>
              </w:rPr>
              <w:t>The EU Biodiversity Strategy to 2030</w:t>
            </w:r>
            <w:r w:rsidR="00AA6775">
              <w:rPr>
                <w:rFonts w:asciiTheme="minorHAnsi" w:hAnsiTheme="minorHAnsi" w:cstheme="minorBidi"/>
                <w:lang w:val="en-US"/>
              </w:rPr>
              <w:t xml:space="preserve"> 1-30 (Position Paper; Nov. 2019). </w:t>
            </w:r>
          </w:p>
        </w:tc>
      </w:tr>
      <w:tr w:rsidR="008B3920" w:rsidRPr="00990ACC" w:rsidTr="0039230A">
        <w:trPr>
          <w:cnfStyle w:val="000000010000" w:firstRow="0" w:lastRow="0" w:firstColumn="0" w:lastColumn="0" w:oddVBand="0" w:evenVBand="0" w:oddHBand="0" w:evenHBand="1" w:firstRowFirstColumn="0" w:firstRowLastColumn="0" w:lastRowFirstColumn="0" w:lastRowLastColumn="0"/>
          <w:trHeight w:val="1575"/>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4</w:t>
            </w:r>
          </w:p>
          <w:p w:rsidR="008B3920" w:rsidRPr="000A486B" w:rsidRDefault="008B3920" w:rsidP="00AC336E">
            <w:pPr>
              <w:ind w:left="34"/>
              <w:jc w:val="center"/>
              <w:rPr>
                <w:rFonts w:asciiTheme="minorHAnsi" w:hAnsiTheme="minorHAnsi" w:cstheme="minorHAnsi"/>
                <w:b/>
                <w:caps/>
                <w:lang w:val="en-US"/>
              </w:rPr>
            </w:pPr>
          </w:p>
        </w:tc>
        <w:tc>
          <w:tcPr>
            <w:tcW w:w="1800" w:type="dxa"/>
          </w:tcPr>
          <w:p w:rsidR="00AA6775" w:rsidRDefault="00AA6775" w:rsidP="00AA6775">
            <w:pPr>
              <w:ind w:left="16"/>
              <w:jc w:val="center"/>
              <w:rPr>
                <w:rFonts w:asciiTheme="minorHAnsi" w:hAnsiTheme="minorHAnsi" w:cstheme="minorHAnsi"/>
                <w:bCs/>
                <w:lang w:val="en-US"/>
              </w:rPr>
            </w:pPr>
            <w:r w:rsidRPr="004969B1">
              <w:rPr>
                <w:rFonts w:asciiTheme="minorHAnsi" w:hAnsiTheme="minorHAnsi" w:cstheme="minorHAnsi"/>
                <w:bCs/>
                <w:lang w:val="en-US"/>
              </w:rPr>
              <w:t>Water Protection and Management</w:t>
            </w:r>
          </w:p>
          <w:p w:rsidR="008B3920" w:rsidRDefault="008B3920" w:rsidP="00AA6775">
            <w:pPr>
              <w:jc w:val="right"/>
              <w:rPr>
                <w:rFonts w:asciiTheme="minorHAnsi" w:hAnsiTheme="minorHAnsi" w:cstheme="minorHAnsi"/>
                <w:bCs/>
                <w:lang w:val="en-US"/>
              </w:rPr>
            </w:pPr>
          </w:p>
          <w:p w:rsidR="008B3920" w:rsidRDefault="008B3920" w:rsidP="00AC336E">
            <w:pPr>
              <w:ind w:left="16"/>
              <w:rPr>
                <w:rFonts w:asciiTheme="minorHAnsi" w:hAnsiTheme="minorHAnsi" w:cstheme="minorHAnsi"/>
                <w:bCs/>
                <w:lang w:val="en-US"/>
              </w:rPr>
            </w:pPr>
          </w:p>
          <w:p w:rsidR="008B3920" w:rsidRPr="000A486B" w:rsidRDefault="008B3920" w:rsidP="00AC336E">
            <w:pPr>
              <w:rPr>
                <w:rFonts w:asciiTheme="minorHAnsi" w:hAnsiTheme="minorHAnsi" w:cstheme="minorHAnsi"/>
                <w:b/>
                <w:caps/>
                <w:lang w:val="en-US"/>
              </w:rPr>
            </w:pPr>
          </w:p>
        </w:tc>
        <w:tc>
          <w:tcPr>
            <w:tcW w:w="7650" w:type="dxa"/>
          </w:tcPr>
          <w:p w:rsidR="008B3920" w:rsidRPr="00990ACC" w:rsidRDefault="0039230A" w:rsidP="0039230A">
            <w:pPr>
              <w:jc w:val="both"/>
              <w:rPr>
                <w:rFonts w:asciiTheme="minorHAnsi" w:hAnsiTheme="minorHAnsi"/>
                <w:lang w:val="en-US"/>
              </w:rPr>
            </w:pPr>
            <w:r>
              <w:rPr>
                <w:rFonts w:asciiTheme="minorHAnsi" w:hAnsiTheme="minorHAnsi"/>
                <w:lang w:val="en-US"/>
              </w:rPr>
              <w:t xml:space="preserve">Olivia O. Green et al., </w:t>
            </w:r>
            <w:r w:rsidRPr="0039230A">
              <w:rPr>
                <w:rFonts w:asciiTheme="minorHAnsi" w:hAnsiTheme="minorHAnsi"/>
                <w:i/>
                <w:iCs/>
                <w:lang w:val="en-US"/>
              </w:rPr>
              <w:t>EU Water Governance: Striking the Right Balance between Regulatory Flexibility and Enforcement?,</w:t>
            </w:r>
            <w:r>
              <w:rPr>
                <w:rFonts w:asciiTheme="minorHAnsi" w:hAnsiTheme="minorHAnsi"/>
                <w:lang w:val="en-US"/>
              </w:rPr>
              <w:t xml:space="preserve"> 18(2) Ecology &amp; Society. 1-10 (2013) / </w:t>
            </w:r>
            <w:r w:rsidRPr="0039230A">
              <w:rPr>
                <w:rFonts w:asciiTheme="minorHAnsi" w:hAnsiTheme="minorHAnsi"/>
                <w:lang w:val="en-US"/>
              </w:rPr>
              <w:t>Angela Carpenter</w:t>
            </w:r>
            <w:r>
              <w:rPr>
                <w:rFonts w:asciiTheme="minorHAnsi" w:hAnsiTheme="minorHAnsi"/>
                <w:lang w:val="en-US"/>
              </w:rPr>
              <w:t xml:space="preserve">, </w:t>
            </w:r>
            <w:r w:rsidRPr="0039230A">
              <w:rPr>
                <w:rFonts w:asciiTheme="minorHAnsi" w:hAnsiTheme="minorHAnsi"/>
                <w:i/>
                <w:iCs/>
                <w:lang w:val="en-US"/>
              </w:rPr>
              <w:t>The EU and Marine Environmental Policy: A Leader in Protecting the Marine Environment</w:t>
            </w:r>
            <w:r>
              <w:rPr>
                <w:rFonts w:asciiTheme="minorHAnsi" w:hAnsiTheme="minorHAnsi"/>
                <w:lang w:val="en-US"/>
              </w:rPr>
              <w:t>, 8(2) Journal of Contemporary European Research. 248-267 (2012).</w:t>
            </w:r>
          </w:p>
        </w:tc>
      </w:tr>
      <w:tr w:rsidR="008B3920" w:rsidRPr="00990ACC" w:rsidTr="008C73A3">
        <w:trPr>
          <w:cnfStyle w:val="000000100000" w:firstRow="0" w:lastRow="0" w:firstColumn="0" w:lastColumn="0" w:oddVBand="0" w:evenVBand="0" w:oddHBand="1" w:evenHBand="0" w:firstRowFirstColumn="0" w:firstRowLastColumn="0" w:lastRowFirstColumn="0" w:lastRowLastColumn="0"/>
          <w:trHeight w:val="1575"/>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5</w:t>
            </w:r>
          </w:p>
          <w:p w:rsidR="008B3920" w:rsidRPr="000A486B" w:rsidRDefault="008B3920" w:rsidP="00AC336E">
            <w:pPr>
              <w:ind w:left="34"/>
              <w:rPr>
                <w:rFonts w:asciiTheme="minorHAnsi" w:hAnsiTheme="minorHAnsi" w:cstheme="minorHAnsi"/>
                <w:b/>
                <w:caps/>
                <w:lang w:val="en-US"/>
              </w:rPr>
            </w:pPr>
          </w:p>
        </w:tc>
        <w:tc>
          <w:tcPr>
            <w:tcW w:w="1800" w:type="dxa"/>
          </w:tcPr>
          <w:p w:rsidR="008B3920" w:rsidRPr="000A486B" w:rsidRDefault="0039230A" w:rsidP="008417EA">
            <w:pPr>
              <w:jc w:val="center"/>
              <w:rPr>
                <w:rFonts w:asciiTheme="minorHAnsi" w:hAnsiTheme="minorHAnsi"/>
                <w:color w:val="000000"/>
                <w:lang w:val="en-US"/>
              </w:rPr>
            </w:pPr>
            <w:r w:rsidRPr="0039230A">
              <w:rPr>
                <w:rFonts w:asciiTheme="minorHAnsi" w:hAnsiTheme="minorHAnsi"/>
                <w:color w:val="000000"/>
                <w:lang w:val="en-US"/>
              </w:rPr>
              <w:t>Air and Noise Pollution</w:t>
            </w:r>
          </w:p>
          <w:p w:rsidR="008B3920" w:rsidRPr="000A486B" w:rsidRDefault="008B3920" w:rsidP="00AC336E">
            <w:pPr>
              <w:ind w:left="16"/>
              <w:rPr>
                <w:rFonts w:asciiTheme="minorHAnsi" w:hAnsiTheme="minorHAnsi" w:cstheme="minorHAnsi"/>
                <w:b/>
                <w:caps/>
                <w:lang w:val="en-US"/>
              </w:rPr>
            </w:pPr>
          </w:p>
        </w:tc>
        <w:tc>
          <w:tcPr>
            <w:tcW w:w="7650" w:type="dxa"/>
          </w:tcPr>
          <w:p w:rsidR="008B3920" w:rsidRPr="008C73A3" w:rsidRDefault="008C73A3" w:rsidP="008C73A3">
            <w:pPr>
              <w:jc w:val="both"/>
              <w:rPr>
                <w:rFonts w:asciiTheme="minorHAnsi" w:hAnsiTheme="minorHAnsi" w:cstheme="minorBidi"/>
                <w:lang w:val="en-US"/>
              </w:rPr>
            </w:pPr>
            <w:r w:rsidRPr="008C73A3">
              <w:rPr>
                <w:rFonts w:asciiTheme="minorHAnsi" w:hAnsiTheme="minorHAnsi" w:cstheme="minorBidi"/>
                <w:lang w:val="en-US"/>
              </w:rPr>
              <w:t xml:space="preserve">Paul Stephen Dempsey, </w:t>
            </w:r>
            <w:r w:rsidRPr="008C73A3">
              <w:rPr>
                <w:rFonts w:asciiTheme="minorHAnsi" w:hAnsiTheme="minorHAnsi" w:cstheme="minorBidi"/>
                <w:i/>
                <w:iCs/>
                <w:lang w:val="en-US"/>
              </w:rPr>
              <w:t>Competition in the Air: European Union Regulation of Commercial Aviation,</w:t>
            </w:r>
            <w:r w:rsidRPr="008C73A3">
              <w:rPr>
                <w:rFonts w:asciiTheme="minorHAnsi" w:hAnsiTheme="minorHAnsi" w:cstheme="minorBidi"/>
                <w:lang w:val="en-US"/>
              </w:rPr>
              <w:t xml:space="preserve"> 66(3) Journal of Air Law and Commerce. 979-1153 (2001) / G. Alonso, A. Benito &amp; L. Boto, </w:t>
            </w:r>
            <w:r w:rsidRPr="008C73A3">
              <w:rPr>
                <w:rFonts w:asciiTheme="minorHAnsi" w:hAnsiTheme="minorHAnsi" w:cstheme="minorBidi"/>
                <w:i/>
                <w:iCs/>
                <w:lang w:val="en-US"/>
              </w:rPr>
              <w:t>The Efficiency of Noise Mitigation Measures at European Airports,</w:t>
            </w:r>
            <w:r w:rsidRPr="008C73A3">
              <w:rPr>
                <w:rFonts w:asciiTheme="minorHAnsi" w:hAnsiTheme="minorHAnsi" w:cstheme="minorBidi"/>
                <w:lang w:val="en-US"/>
              </w:rPr>
              <w:t xml:space="preserve"> 25 Transportation Research Procedia. 103-135 (2017). </w:t>
            </w:r>
          </w:p>
        </w:tc>
      </w:tr>
      <w:tr w:rsidR="008B3920" w:rsidRPr="00990ACC" w:rsidTr="00AC336E">
        <w:trPr>
          <w:cnfStyle w:val="000000010000" w:firstRow="0" w:lastRow="0" w:firstColumn="0" w:lastColumn="0" w:oddVBand="0" w:evenVBand="0" w:oddHBand="0" w:evenHBand="1" w:firstRowFirstColumn="0" w:firstRowLastColumn="0" w:lastRowFirstColumn="0" w:lastRowLastColumn="0"/>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6</w:t>
            </w:r>
          </w:p>
          <w:p w:rsidR="008B3920" w:rsidRPr="000A486B" w:rsidRDefault="008B3920" w:rsidP="00AC336E">
            <w:pPr>
              <w:ind w:left="34"/>
              <w:jc w:val="center"/>
              <w:rPr>
                <w:rFonts w:asciiTheme="minorHAnsi" w:hAnsiTheme="minorHAnsi" w:cstheme="minorHAnsi"/>
                <w:b/>
                <w:caps/>
                <w:lang w:val="en-US"/>
              </w:rPr>
            </w:pPr>
          </w:p>
        </w:tc>
        <w:tc>
          <w:tcPr>
            <w:tcW w:w="1800" w:type="dxa"/>
          </w:tcPr>
          <w:p w:rsidR="008B3920" w:rsidRDefault="008417EA" w:rsidP="008417EA">
            <w:pPr>
              <w:jc w:val="center"/>
              <w:rPr>
                <w:rFonts w:asciiTheme="minorHAnsi" w:hAnsiTheme="minorHAnsi" w:cstheme="minorHAnsi"/>
                <w:bCs/>
                <w:lang w:val="en-US"/>
              </w:rPr>
            </w:pPr>
            <w:r w:rsidRPr="008417EA">
              <w:rPr>
                <w:rFonts w:asciiTheme="minorHAnsi" w:hAnsiTheme="minorHAnsi" w:cstheme="minorHAnsi"/>
                <w:bCs/>
                <w:lang w:val="en-US"/>
              </w:rPr>
              <w:t>Resource Efficiency and the Circular Economy</w:t>
            </w:r>
          </w:p>
          <w:p w:rsidR="008B3920" w:rsidRPr="000A486B" w:rsidRDefault="008B3920" w:rsidP="00AC336E">
            <w:pPr>
              <w:rPr>
                <w:rFonts w:asciiTheme="minorHAnsi" w:hAnsiTheme="minorHAnsi" w:cstheme="minorHAnsi"/>
                <w:b/>
                <w:caps/>
                <w:lang w:val="en-US"/>
              </w:rPr>
            </w:pPr>
          </w:p>
        </w:tc>
        <w:tc>
          <w:tcPr>
            <w:tcW w:w="7650" w:type="dxa"/>
          </w:tcPr>
          <w:p w:rsidR="008B3920" w:rsidRPr="00990ACC" w:rsidRDefault="00DC6269" w:rsidP="00DC6269">
            <w:pPr>
              <w:jc w:val="both"/>
              <w:rPr>
                <w:rFonts w:asciiTheme="minorHAnsi" w:hAnsiTheme="minorHAnsi"/>
                <w:lang w:val="en-US"/>
              </w:rPr>
            </w:pPr>
            <w:r w:rsidRPr="00DC6269">
              <w:rPr>
                <w:rFonts w:asciiTheme="minorHAnsi" w:hAnsiTheme="minorHAnsi"/>
                <w:lang w:val="en-US"/>
              </w:rPr>
              <w:t>Thomas J de Römph &amp; Jacqueline M Cramer</w:t>
            </w:r>
            <w:r>
              <w:rPr>
                <w:rFonts w:asciiTheme="minorHAnsi" w:hAnsiTheme="minorHAnsi"/>
                <w:lang w:val="en-US"/>
              </w:rPr>
              <w:t xml:space="preserve">, </w:t>
            </w:r>
            <w:r w:rsidR="00047787" w:rsidRPr="00047787">
              <w:rPr>
                <w:rFonts w:asciiTheme="minorHAnsi" w:hAnsiTheme="minorHAnsi"/>
                <w:i/>
                <w:iCs/>
                <w:lang w:val="en-US"/>
              </w:rPr>
              <w:t>How to Improve the EU Legal Framework in V</w:t>
            </w:r>
            <w:r w:rsidRPr="00047787">
              <w:rPr>
                <w:rFonts w:asciiTheme="minorHAnsi" w:hAnsiTheme="minorHAnsi"/>
                <w:i/>
                <w:iCs/>
                <w:lang w:val="en-US"/>
              </w:rPr>
              <w:t xml:space="preserve">iew of the </w:t>
            </w:r>
            <w:r w:rsidR="00047787" w:rsidRPr="00047787">
              <w:rPr>
                <w:rFonts w:asciiTheme="minorHAnsi" w:hAnsiTheme="minorHAnsi"/>
                <w:i/>
                <w:iCs/>
                <w:lang w:val="en-US"/>
              </w:rPr>
              <w:t>Circular Economy</w:t>
            </w:r>
            <w:r w:rsidRPr="00047787">
              <w:rPr>
                <w:rFonts w:asciiTheme="minorHAnsi" w:hAnsiTheme="minorHAnsi"/>
                <w:i/>
                <w:iCs/>
                <w:lang w:val="en-US"/>
              </w:rPr>
              <w:t>,</w:t>
            </w:r>
            <w:r>
              <w:rPr>
                <w:rFonts w:asciiTheme="minorHAnsi" w:hAnsiTheme="minorHAnsi"/>
                <w:lang w:val="en-US"/>
              </w:rPr>
              <w:t xml:space="preserve"> 38(3) Journal of Energy &amp; Natural Resources Law. 245-260 (2020) / </w:t>
            </w:r>
            <w:r w:rsidRPr="00DC6269">
              <w:rPr>
                <w:rFonts w:asciiTheme="minorHAnsi" w:hAnsiTheme="minorHAnsi"/>
                <w:lang w:val="en-US"/>
              </w:rPr>
              <w:t>Richard Hughes</w:t>
            </w:r>
            <w:r>
              <w:rPr>
                <w:rFonts w:asciiTheme="minorHAnsi" w:hAnsiTheme="minorHAnsi"/>
                <w:lang w:val="en-US"/>
              </w:rPr>
              <w:t xml:space="preserve">, </w:t>
            </w:r>
            <w:r w:rsidR="00047787" w:rsidRPr="00047787">
              <w:rPr>
                <w:rFonts w:asciiTheme="minorHAnsi" w:hAnsiTheme="minorHAnsi"/>
                <w:i/>
                <w:iCs/>
                <w:lang w:val="en-US"/>
              </w:rPr>
              <w:t>The EU Circular Economy P</w:t>
            </w:r>
            <w:r w:rsidRPr="00047787">
              <w:rPr>
                <w:rFonts w:asciiTheme="minorHAnsi" w:hAnsiTheme="minorHAnsi"/>
                <w:i/>
                <w:iCs/>
                <w:lang w:val="en-US"/>
              </w:rPr>
              <w:t xml:space="preserve">ackage – </w:t>
            </w:r>
            <w:r w:rsidR="00047787" w:rsidRPr="00047787">
              <w:rPr>
                <w:rFonts w:asciiTheme="minorHAnsi" w:hAnsiTheme="minorHAnsi"/>
                <w:i/>
                <w:iCs/>
                <w:lang w:val="en-US"/>
              </w:rPr>
              <w:t xml:space="preserve">Life Cycle Thinking </w:t>
            </w:r>
            <w:r w:rsidRPr="00047787">
              <w:rPr>
                <w:rFonts w:asciiTheme="minorHAnsi" w:hAnsiTheme="minorHAnsi"/>
                <w:i/>
                <w:iCs/>
                <w:lang w:val="en-US"/>
              </w:rPr>
              <w:t xml:space="preserve">to </w:t>
            </w:r>
            <w:r w:rsidR="00047787" w:rsidRPr="00047787">
              <w:rPr>
                <w:rFonts w:asciiTheme="minorHAnsi" w:hAnsiTheme="minorHAnsi"/>
                <w:i/>
                <w:iCs/>
                <w:lang w:val="en-US"/>
              </w:rPr>
              <w:t>Life Cycle Law</w:t>
            </w:r>
            <w:r w:rsidRPr="00047787">
              <w:rPr>
                <w:rFonts w:asciiTheme="minorHAnsi" w:hAnsiTheme="minorHAnsi"/>
                <w:i/>
                <w:iCs/>
                <w:lang w:val="en-US"/>
              </w:rPr>
              <w:t>?</w:t>
            </w:r>
            <w:r>
              <w:rPr>
                <w:rFonts w:asciiTheme="minorHAnsi" w:hAnsiTheme="minorHAnsi"/>
                <w:lang w:val="en-US"/>
              </w:rPr>
              <w:t>, 61 Procedia CIRP. 10-16 (2017).</w:t>
            </w:r>
          </w:p>
        </w:tc>
      </w:tr>
      <w:tr w:rsidR="008B3920" w:rsidRPr="00990ACC" w:rsidTr="008D1C33">
        <w:trPr>
          <w:cnfStyle w:val="000000100000" w:firstRow="0" w:lastRow="0" w:firstColumn="0" w:lastColumn="0" w:oddVBand="0" w:evenVBand="0" w:oddHBand="1" w:evenHBand="0" w:firstRowFirstColumn="0" w:firstRowLastColumn="0" w:lastRowFirstColumn="0" w:lastRowLastColumn="0"/>
          <w:trHeight w:val="891"/>
        </w:trPr>
        <w:tc>
          <w:tcPr>
            <w:tcW w:w="1402" w:type="dxa"/>
            <w:vAlign w:val="center"/>
          </w:tcPr>
          <w:p w:rsidR="008B3920" w:rsidRPr="000A486B" w:rsidRDefault="008B3920" w:rsidP="00DF4D9D">
            <w:pPr>
              <w:jc w:val="center"/>
              <w:rPr>
                <w:rFonts w:asciiTheme="minorHAnsi" w:hAnsiTheme="minorHAnsi" w:cstheme="minorHAnsi"/>
                <w:b/>
                <w:caps/>
                <w:lang w:val="en-US"/>
              </w:rPr>
            </w:pPr>
            <w:r>
              <w:rPr>
                <w:rFonts w:asciiTheme="minorHAnsi" w:hAnsiTheme="minorHAnsi" w:cstheme="minorHAnsi"/>
                <w:b/>
                <w:caps/>
                <w:lang w:val="en-US"/>
              </w:rPr>
              <w:t>HOUR 7</w:t>
            </w:r>
          </w:p>
          <w:p w:rsidR="008B3920" w:rsidRPr="000A486B" w:rsidRDefault="008B3920" w:rsidP="00AC336E">
            <w:pPr>
              <w:ind w:left="34"/>
              <w:rPr>
                <w:rFonts w:asciiTheme="minorHAnsi" w:hAnsiTheme="minorHAnsi" w:cstheme="minorHAnsi"/>
                <w:b/>
                <w:caps/>
                <w:lang w:val="en-US"/>
              </w:rPr>
            </w:pPr>
          </w:p>
        </w:tc>
        <w:tc>
          <w:tcPr>
            <w:tcW w:w="1800" w:type="dxa"/>
          </w:tcPr>
          <w:p w:rsidR="008B3920" w:rsidRPr="008D1C33" w:rsidRDefault="008D1C33" w:rsidP="009155CC">
            <w:pPr>
              <w:jc w:val="center"/>
              <w:rPr>
                <w:rFonts w:asciiTheme="minorHAnsi" w:hAnsiTheme="minorHAnsi"/>
                <w:color w:val="000000"/>
                <w:lang w:val="en-US"/>
              </w:rPr>
            </w:pPr>
            <w:r w:rsidRPr="008D1C33">
              <w:rPr>
                <w:rFonts w:asciiTheme="minorHAnsi" w:hAnsiTheme="minorHAnsi"/>
                <w:color w:val="000000"/>
                <w:lang w:val="en-US"/>
              </w:rPr>
              <w:t>Sustainable Consumption and Production</w:t>
            </w:r>
          </w:p>
        </w:tc>
        <w:tc>
          <w:tcPr>
            <w:tcW w:w="7650" w:type="dxa"/>
          </w:tcPr>
          <w:p w:rsidR="008B3920" w:rsidRPr="00DF4D9D" w:rsidRDefault="00DF4D9D" w:rsidP="00DF4D9D">
            <w:pPr>
              <w:jc w:val="both"/>
              <w:rPr>
                <w:rFonts w:asciiTheme="minorHAnsi" w:hAnsiTheme="minorHAnsi" w:cstheme="minorBidi"/>
                <w:lang w:val="en-US"/>
              </w:rPr>
            </w:pPr>
            <w:r w:rsidRPr="00DF4D9D">
              <w:rPr>
                <w:rFonts w:asciiTheme="minorHAnsi" w:hAnsiTheme="minorHAnsi" w:cstheme="minorBidi"/>
                <w:lang w:val="en-US"/>
              </w:rPr>
              <w:t xml:space="preserve">Hazel Ann Nash, </w:t>
            </w:r>
            <w:r w:rsidRPr="00DF4D9D">
              <w:rPr>
                <w:rFonts w:asciiTheme="minorHAnsi" w:hAnsiTheme="minorHAnsi" w:cstheme="minorBidi"/>
                <w:i/>
                <w:iCs/>
                <w:lang w:val="en-US"/>
              </w:rPr>
              <w:t>The European Commission’s Sustainable Consumption and Production and Sustainable Industrial Policy Action Plan</w:t>
            </w:r>
            <w:r w:rsidRPr="00DF4D9D">
              <w:rPr>
                <w:rFonts w:asciiTheme="minorHAnsi" w:hAnsiTheme="minorHAnsi" w:cstheme="minorBidi"/>
                <w:lang w:val="en-US"/>
              </w:rPr>
              <w:t xml:space="preserve">, 17 Journal of Cleaner Production. 496-498 (2009) / Des Gasper et al., </w:t>
            </w:r>
            <w:r w:rsidRPr="00DF4D9D">
              <w:rPr>
                <w:rFonts w:asciiTheme="minorHAnsi" w:hAnsiTheme="minorHAnsi" w:cstheme="minorBidi"/>
                <w:i/>
                <w:iCs/>
                <w:lang w:val="en-US"/>
              </w:rPr>
              <w:t>The Framing of Sustainable Consumption and Production in SDG 12,</w:t>
            </w:r>
            <w:r w:rsidRPr="00DF4D9D">
              <w:rPr>
                <w:rFonts w:asciiTheme="minorHAnsi" w:hAnsiTheme="minorHAnsi" w:cstheme="minorBidi"/>
                <w:lang w:val="en-US"/>
              </w:rPr>
              <w:t xml:space="preserve"> 10(1) Global Policy. 83-95 (2019). </w:t>
            </w:r>
          </w:p>
        </w:tc>
      </w:tr>
      <w:tr w:rsidR="008B3920" w:rsidRPr="00990ACC" w:rsidTr="00A254E0">
        <w:trPr>
          <w:cnfStyle w:val="000000010000" w:firstRow="0" w:lastRow="0" w:firstColumn="0" w:lastColumn="0" w:oddVBand="0" w:evenVBand="0" w:oddHBand="0" w:evenHBand="1" w:firstRowFirstColumn="0" w:firstRowLastColumn="0" w:lastRowFirstColumn="0" w:lastRowLastColumn="0"/>
          <w:trHeight w:val="1953"/>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8</w:t>
            </w:r>
          </w:p>
          <w:p w:rsidR="008B3920" w:rsidRPr="000A486B" w:rsidRDefault="008B3920" w:rsidP="00AC336E">
            <w:pPr>
              <w:ind w:left="34"/>
              <w:jc w:val="center"/>
              <w:rPr>
                <w:rFonts w:asciiTheme="minorHAnsi" w:hAnsiTheme="minorHAnsi" w:cstheme="minorHAnsi"/>
                <w:b/>
                <w:caps/>
                <w:lang w:val="en-US"/>
              </w:rPr>
            </w:pPr>
          </w:p>
        </w:tc>
        <w:tc>
          <w:tcPr>
            <w:tcW w:w="1800" w:type="dxa"/>
          </w:tcPr>
          <w:p w:rsidR="008B3920" w:rsidRDefault="009155CC" w:rsidP="009155CC">
            <w:pPr>
              <w:jc w:val="center"/>
              <w:rPr>
                <w:rFonts w:asciiTheme="minorHAnsi" w:hAnsiTheme="minorHAnsi" w:cstheme="minorHAnsi"/>
                <w:bCs/>
                <w:lang w:val="en-US"/>
              </w:rPr>
            </w:pPr>
            <w:r w:rsidRPr="009155CC">
              <w:rPr>
                <w:rFonts w:asciiTheme="minorHAnsi" w:hAnsiTheme="minorHAnsi" w:cstheme="minorHAnsi"/>
                <w:bCs/>
                <w:lang w:val="en-US"/>
              </w:rPr>
              <w:t>Chemicals and Pesticides</w:t>
            </w:r>
          </w:p>
          <w:p w:rsidR="008B3920" w:rsidRPr="000A486B" w:rsidRDefault="008B3920" w:rsidP="00AC336E">
            <w:pPr>
              <w:rPr>
                <w:rFonts w:asciiTheme="minorHAnsi" w:hAnsiTheme="minorHAnsi" w:cstheme="minorHAnsi"/>
                <w:b/>
                <w:caps/>
                <w:lang w:val="en-US"/>
              </w:rPr>
            </w:pPr>
          </w:p>
        </w:tc>
        <w:tc>
          <w:tcPr>
            <w:tcW w:w="7650" w:type="dxa"/>
          </w:tcPr>
          <w:p w:rsidR="008B3920" w:rsidRPr="00990ACC" w:rsidRDefault="00A254E0" w:rsidP="00A254E0">
            <w:pPr>
              <w:jc w:val="both"/>
              <w:rPr>
                <w:rFonts w:asciiTheme="minorHAnsi" w:hAnsiTheme="minorHAnsi"/>
                <w:lang w:val="en-US"/>
              </w:rPr>
            </w:pPr>
            <w:r w:rsidRPr="00A254E0">
              <w:rPr>
                <w:rFonts w:asciiTheme="minorHAnsi" w:hAnsiTheme="minorHAnsi"/>
                <w:lang w:val="en-US"/>
              </w:rPr>
              <w:t>Claire</w:t>
            </w:r>
            <w:r>
              <w:rPr>
                <w:rFonts w:asciiTheme="minorHAnsi" w:hAnsiTheme="minorHAnsi"/>
                <w:lang w:val="en-US"/>
              </w:rPr>
              <w:t xml:space="preserve"> Robinson, </w:t>
            </w:r>
            <w:r w:rsidRPr="00A254E0">
              <w:rPr>
                <w:rFonts w:asciiTheme="minorHAnsi" w:hAnsiTheme="minorHAnsi"/>
                <w:i/>
                <w:iCs/>
                <w:lang w:val="en-US"/>
              </w:rPr>
              <w:t>Achieving a High Level of Protection from Pesticides in Europe: Problems with the Current Risk Assessment Procedure and Solutions</w:t>
            </w:r>
            <w:r>
              <w:rPr>
                <w:rFonts w:asciiTheme="minorHAnsi" w:hAnsiTheme="minorHAnsi"/>
                <w:lang w:val="en-US"/>
              </w:rPr>
              <w:t xml:space="preserve">, 11 European Journal of Risk Regulation. 450-480 (2020) / </w:t>
            </w:r>
            <w:r w:rsidRPr="00A254E0">
              <w:rPr>
                <w:rFonts w:asciiTheme="minorHAnsi" w:hAnsiTheme="minorHAnsi"/>
                <w:lang w:val="en-US"/>
              </w:rPr>
              <w:t>A. Michael Warhurst</w:t>
            </w:r>
            <w:r>
              <w:rPr>
                <w:rFonts w:asciiTheme="minorHAnsi" w:hAnsiTheme="minorHAnsi"/>
                <w:lang w:val="en-US"/>
              </w:rPr>
              <w:t xml:space="preserve">, </w:t>
            </w:r>
            <w:r w:rsidRPr="00A254E0">
              <w:rPr>
                <w:rFonts w:asciiTheme="minorHAnsi" w:hAnsiTheme="minorHAnsi"/>
                <w:i/>
                <w:iCs/>
                <w:lang w:val="en-US"/>
              </w:rPr>
              <w:t>REACH, a New Approach to Chemicals Regulation in Europe: a Brief History, Key Features, and Expected Outcomes</w:t>
            </w:r>
            <w:r>
              <w:rPr>
                <w:rFonts w:asciiTheme="minorHAnsi" w:hAnsiTheme="minorHAnsi"/>
                <w:lang w:val="en-US"/>
              </w:rPr>
              <w:t xml:space="preserve">, 2(3) Journal of European Environmental and Planning Law. 164-172 (2005). </w:t>
            </w:r>
          </w:p>
        </w:tc>
      </w:tr>
      <w:tr w:rsidR="008B3920" w:rsidRPr="00990ACC" w:rsidTr="00AC336E">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B3920" w:rsidRPr="000A486B" w:rsidRDefault="008B3920" w:rsidP="009A3AA3">
            <w:pPr>
              <w:rPr>
                <w:rFonts w:asciiTheme="minorHAnsi" w:hAnsiTheme="minorHAnsi" w:cstheme="minorHAnsi"/>
                <w:b/>
                <w:caps/>
                <w:lang w:val="en-US"/>
              </w:rPr>
            </w:pPr>
            <w:r>
              <w:rPr>
                <w:rFonts w:asciiTheme="minorHAnsi" w:hAnsiTheme="minorHAnsi" w:cstheme="minorHAnsi"/>
                <w:b/>
                <w:caps/>
                <w:lang w:val="en-US"/>
              </w:rPr>
              <w:t>HOUR 9</w:t>
            </w:r>
          </w:p>
          <w:p w:rsidR="008B3920" w:rsidRPr="000A486B" w:rsidRDefault="008B3920" w:rsidP="00AC336E">
            <w:pPr>
              <w:ind w:left="34"/>
              <w:rPr>
                <w:rFonts w:asciiTheme="minorHAnsi" w:hAnsiTheme="minorHAnsi" w:cstheme="minorHAnsi"/>
                <w:b/>
                <w:caps/>
                <w:lang w:val="en-US"/>
              </w:rPr>
            </w:pPr>
          </w:p>
        </w:tc>
        <w:tc>
          <w:tcPr>
            <w:tcW w:w="1800" w:type="dxa"/>
          </w:tcPr>
          <w:p w:rsidR="008B3920" w:rsidRPr="009A3AA3" w:rsidRDefault="009A3AA3" w:rsidP="009A3AA3">
            <w:pPr>
              <w:jc w:val="center"/>
              <w:rPr>
                <w:rFonts w:asciiTheme="minorHAnsi" w:hAnsiTheme="minorHAnsi"/>
                <w:color w:val="000000"/>
                <w:lang w:val="en-US"/>
              </w:rPr>
            </w:pPr>
            <w:r w:rsidRPr="009A3AA3">
              <w:rPr>
                <w:rFonts w:asciiTheme="minorHAnsi" w:hAnsiTheme="minorHAnsi"/>
                <w:color w:val="000000"/>
                <w:lang w:val="en-US"/>
              </w:rPr>
              <w:t>General EU Environmental Issues</w:t>
            </w:r>
          </w:p>
        </w:tc>
        <w:tc>
          <w:tcPr>
            <w:tcW w:w="7650" w:type="dxa"/>
          </w:tcPr>
          <w:p w:rsidR="008B3920" w:rsidRPr="003C7693" w:rsidRDefault="00D621A1" w:rsidP="003C7693">
            <w:pPr>
              <w:jc w:val="both"/>
              <w:rPr>
                <w:rFonts w:asciiTheme="minorHAnsi" w:hAnsiTheme="minorHAnsi" w:cstheme="minorBidi"/>
                <w:lang w:val="en-US"/>
              </w:rPr>
            </w:pPr>
            <w:r w:rsidRPr="003C7693">
              <w:rPr>
                <w:rFonts w:asciiTheme="minorHAnsi" w:hAnsiTheme="minorHAnsi" w:cstheme="minorBidi"/>
                <w:lang w:val="en-US"/>
              </w:rPr>
              <w:t xml:space="preserve">Michael Faure, </w:t>
            </w:r>
            <w:r w:rsidRPr="003C7693">
              <w:rPr>
                <w:rFonts w:asciiTheme="minorHAnsi" w:hAnsiTheme="minorHAnsi" w:cstheme="minorBidi"/>
                <w:i/>
                <w:iCs/>
                <w:lang w:val="en-US"/>
              </w:rPr>
              <w:t>The Development of Environmental Criminal Law in</w:t>
            </w:r>
            <w:r w:rsidR="003C7693" w:rsidRPr="003C7693">
              <w:rPr>
                <w:rFonts w:asciiTheme="minorHAnsi" w:hAnsiTheme="minorHAnsi" w:cstheme="minorBidi"/>
                <w:i/>
                <w:iCs/>
                <w:lang w:val="en-US"/>
              </w:rPr>
              <w:t xml:space="preserve"> </w:t>
            </w:r>
            <w:r w:rsidRPr="003C7693">
              <w:rPr>
                <w:rFonts w:asciiTheme="minorHAnsi" w:hAnsiTheme="minorHAnsi" w:cstheme="minorBidi"/>
                <w:i/>
                <w:iCs/>
                <w:lang w:val="en-US"/>
              </w:rPr>
              <w:t>the EU and its Member States,</w:t>
            </w:r>
            <w:r w:rsidRPr="003C7693">
              <w:rPr>
                <w:rFonts w:asciiTheme="minorHAnsi" w:hAnsiTheme="minorHAnsi" w:cstheme="minorBidi"/>
                <w:lang w:val="en-US"/>
              </w:rPr>
              <w:t xml:space="preserve"> 26(2) Review of European Community </w:t>
            </w:r>
            <w:r w:rsidR="003C7693" w:rsidRPr="003C7693">
              <w:rPr>
                <w:rFonts w:asciiTheme="minorHAnsi" w:hAnsiTheme="minorHAnsi" w:cstheme="minorBidi"/>
                <w:lang w:val="en-US"/>
              </w:rPr>
              <w:t xml:space="preserve">&amp; </w:t>
            </w:r>
            <w:r w:rsidRPr="003C7693">
              <w:rPr>
                <w:rFonts w:asciiTheme="minorHAnsi" w:hAnsiTheme="minorHAnsi" w:cstheme="minorBidi"/>
                <w:lang w:val="en-US"/>
              </w:rPr>
              <w:t xml:space="preserve">International Environmental Law. 139-146 (2017) / </w:t>
            </w:r>
            <w:r w:rsidR="003C7693" w:rsidRPr="003C7693">
              <w:rPr>
                <w:rFonts w:asciiTheme="minorHAnsi" w:hAnsiTheme="minorHAnsi" w:cstheme="minorBidi"/>
                <w:lang w:val="en-US"/>
              </w:rPr>
              <w:t xml:space="preserve">Henrik Selin &amp; Stacy D. VanDeveer, </w:t>
            </w:r>
            <w:r w:rsidR="003C7693" w:rsidRPr="003C7693">
              <w:rPr>
                <w:rFonts w:asciiTheme="minorHAnsi" w:hAnsiTheme="minorHAnsi" w:cstheme="minorBidi"/>
                <w:i/>
                <w:iCs/>
                <w:lang w:val="en-US"/>
              </w:rPr>
              <w:t>Broader, Deeper and Greener: European Union Environmental Politics, Policies, and Outcomes</w:t>
            </w:r>
            <w:r w:rsidR="003C7693" w:rsidRPr="003C7693">
              <w:rPr>
                <w:rFonts w:asciiTheme="minorHAnsi" w:hAnsiTheme="minorHAnsi" w:cstheme="minorBidi"/>
                <w:lang w:val="en-US"/>
              </w:rPr>
              <w:t xml:space="preserve">, 40 Annual Review of Environment and Resources. 309-335 (2015). </w:t>
            </w:r>
          </w:p>
        </w:tc>
      </w:tr>
    </w:tbl>
    <w:p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39"/>
      <w:footerReference w:type="default" r:id="rId40"/>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DE" w:rsidRDefault="00192ADE" w:rsidP="00345443">
      <w:r>
        <w:separator/>
      </w:r>
    </w:p>
  </w:endnote>
  <w:endnote w:type="continuationSeparator" w:id="0">
    <w:p w:rsidR="00192ADE" w:rsidRDefault="00192ADE"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864AC8">
      <w:rPr>
        <w:noProof/>
      </w:rPr>
      <w:t>1</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DE" w:rsidRDefault="00192ADE" w:rsidP="00345443">
      <w:r>
        <w:separator/>
      </w:r>
    </w:p>
  </w:footnote>
  <w:footnote w:type="continuationSeparator" w:id="0">
    <w:p w:rsidR="00192ADE" w:rsidRDefault="00192ADE"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47787"/>
    <w:rsid w:val="0005073B"/>
    <w:rsid w:val="00073D94"/>
    <w:rsid w:val="00077CD3"/>
    <w:rsid w:val="000824A5"/>
    <w:rsid w:val="000961FB"/>
    <w:rsid w:val="00097E45"/>
    <w:rsid w:val="000A0C16"/>
    <w:rsid w:val="000A163C"/>
    <w:rsid w:val="000A2020"/>
    <w:rsid w:val="000A486B"/>
    <w:rsid w:val="000A6FA6"/>
    <w:rsid w:val="000B73F1"/>
    <w:rsid w:val="000C5249"/>
    <w:rsid w:val="000C724C"/>
    <w:rsid w:val="000D5018"/>
    <w:rsid w:val="000D7D49"/>
    <w:rsid w:val="000E482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2ADE"/>
    <w:rsid w:val="00193444"/>
    <w:rsid w:val="00197F02"/>
    <w:rsid w:val="001A2D5B"/>
    <w:rsid w:val="001A34E0"/>
    <w:rsid w:val="001A6931"/>
    <w:rsid w:val="001A739A"/>
    <w:rsid w:val="001A7E10"/>
    <w:rsid w:val="001B346D"/>
    <w:rsid w:val="001B578B"/>
    <w:rsid w:val="001C1D00"/>
    <w:rsid w:val="001C22E2"/>
    <w:rsid w:val="001F10F4"/>
    <w:rsid w:val="001F24A0"/>
    <w:rsid w:val="00213534"/>
    <w:rsid w:val="002211C0"/>
    <w:rsid w:val="00261BF4"/>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0F1C"/>
    <w:rsid w:val="00364CBF"/>
    <w:rsid w:val="00370247"/>
    <w:rsid w:val="00380762"/>
    <w:rsid w:val="0039230A"/>
    <w:rsid w:val="0039287F"/>
    <w:rsid w:val="003947DF"/>
    <w:rsid w:val="003A6806"/>
    <w:rsid w:val="003B59A4"/>
    <w:rsid w:val="003B639B"/>
    <w:rsid w:val="003C084A"/>
    <w:rsid w:val="003C4A83"/>
    <w:rsid w:val="003C7693"/>
    <w:rsid w:val="003D71A4"/>
    <w:rsid w:val="003E1036"/>
    <w:rsid w:val="003F28E9"/>
    <w:rsid w:val="003F57E2"/>
    <w:rsid w:val="004011DA"/>
    <w:rsid w:val="00402DF1"/>
    <w:rsid w:val="004061E1"/>
    <w:rsid w:val="00412A58"/>
    <w:rsid w:val="00415041"/>
    <w:rsid w:val="004205A4"/>
    <w:rsid w:val="00424BE9"/>
    <w:rsid w:val="004256B7"/>
    <w:rsid w:val="004603D7"/>
    <w:rsid w:val="004631AF"/>
    <w:rsid w:val="00470DF2"/>
    <w:rsid w:val="004710EC"/>
    <w:rsid w:val="004720D9"/>
    <w:rsid w:val="004749A8"/>
    <w:rsid w:val="00475250"/>
    <w:rsid w:val="00492973"/>
    <w:rsid w:val="00496266"/>
    <w:rsid w:val="004969B1"/>
    <w:rsid w:val="004A0CF0"/>
    <w:rsid w:val="004A0EA8"/>
    <w:rsid w:val="004A2449"/>
    <w:rsid w:val="004A32EC"/>
    <w:rsid w:val="004A7C6B"/>
    <w:rsid w:val="004B15D6"/>
    <w:rsid w:val="004B3213"/>
    <w:rsid w:val="004C43BC"/>
    <w:rsid w:val="004D055A"/>
    <w:rsid w:val="004D330B"/>
    <w:rsid w:val="005217EA"/>
    <w:rsid w:val="00522343"/>
    <w:rsid w:val="00532C1A"/>
    <w:rsid w:val="005331AF"/>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7AE8"/>
    <w:rsid w:val="00634355"/>
    <w:rsid w:val="0066385A"/>
    <w:rsid w:val="00664ABA"/>
    <w:rsid w:val="00667DE9"/>
    <w:rsid w:val="0068069C"/>
    <w:rsid w:val="006A52B9"/>
    <w:rsid w:val="006B20C7"/>
    <w:rsid w:val="006B2655"/>
    <w:rsid w:val="006B5D1D"/>
    <w:rsid w:val="006C3AEE"/>
    <w:rsid w:val="006D3D2D"/>
    <w:rsid w:val="006D6236"/>
    <w:rsid w:val="006E5EBC"/>
    <w:rsid w:val="006E6782"/>
    <w:rsid w:val="006E75C6"/>
    <w:rsid w:val="006F79B8"/>
    <w:rsid w:val="00702B90"/>
    <w:rsid w:val="00704DC9"/>
    <w:rsid w:val="0073038E"/>
    <w:rsid w:val="00730A93"/>
    <w:rsid w:val="007327F4"/>
    <w:rsid w:val="007358D6"/>
    <w:rsid w:val="00736C64"/>
    <w:rsid w:val="0073776B"/>
    <w:rsid w:val="00746E2C"/>
    <w:rsid w:val="00751E2F"/>
    <w:rsid w:val="007525E1"/>
    <w:rsid w:val="007551DE"/>
    <w:rsid w:val="00761D78"/>
    <w:rsid w:val="007762F2"/>
    <w:rsid w:val="007935C9"/>
    <w:rsid w:val="007B5D65"/>
    <w:rsid w:val="007C1008"/>
    <w:rsid w:val="007E1CED"/>
    <w:rsid w:val="007F7A65"/>
    <w:rsid w:val="007F7B26"/>
    <w:rsid w:val="00804079"/>
    <w:rsid w:val="00804B23"/>
    <w:rsid w:val="0080691C"/>
    <w:rsid w:val="00826553"/>
    <w:rsid w:val="00831631"/>
    <w:rsid w:val="008417EA"/>
    <w:rsid w:val="00846441"/>
    <w:rsid w:val="00851AA9"/>
    <w:rsid w:val="00864AC8"/>
    <w:rsid w:val="00873DF0"/>
    <w:rsid w:val="00876A26"/>
    <w:rsid w:val="008A4C39"/>
    <w:rsid w:val="008B3920"/>
    <w:rsid w:val="008C0A08"/>
    <w:rsid w:val="008C3484"/>
    <w:rsid w:val="008C73A3"/>
    <w:rsid w:val="008C7E31"/>
    <w:rsid w:val="008D1C33"/>
    <w:rsid w:val="008E1F36"/>
    <w:rsid w:val="008F0C38"/>
    <w:rsid w:val="008F49AF"/>
    <w:rsid w:val="008F6C77"/>
    <w:rsid w:val="00911641"/>
    <w:rsid w:val="009155CC"/>
    <w:rsid w:val="00922CB2"/>
    <w:rsid w:val="00930364"/>
    <w:rsid w:val="00942659"/>
    <w:rsid w:val="009433F1"/>
    <w:rsid w:val="0094721C"/>
    <w:rsid w:val="00950AA2"/>
    <w:rsid w:val="00976FB6"/>
    <w:rsid w:val="00977C6D"/>
    <w:rsid w:val="00985523"/>
    <w:rsid w:val="00985854"/>
    <w:rsid w:val="00986179"/>
    <w:rsid w:val="00987699"/>
    <w:rsid w:val="009878DC"/>
    <w:rsid w:val="00990ACC"/>
    <w:rsid w:val="00995899"/>
    <w:rsid w:val="009A09E6"/>
    <w:rsid w:val="009A3AA3"/>
    <w:rsid w:val="009B1288"/>
    <w:rsid w:val="009C3DB6"/>
    <w:rsid w:val="009C7711"/>
    <w:rsid w:val="009E0299"/>
    <w:rsid w:val="009E7415"/>
    <w:rsid w:val="009F05F7"/>
    <w:rsid w:val="009F4953"/>
    <w:rsid w:val="00A16C24"/>
    <w:rsid w:val="00A17F2E"/>
    <w:rsid w:val="00A254E0"/>
    <w:rsid w:val="00A255FE"/>
    <w:rsid w:val="00A25907"/>
    <w:rsid w:val="00A34FC2"/>
    <w:rsid w:val="00A37C02"/>
    <w:rsid w:val="00A45F69"/>
    <w:rsid w:val="00A54769"/>
    <w:rsid w:val="00A71218"/>
    <w:rsid w:val="00A73301"/>
    <w:rsid w:val="00A76B34"/>
    <w:rsid w:val="00A97310"/>
    <w:rsid w:val="00AA19C2"/>
    <w:rsid w:val="00AA311B"/>
    <w:rsid w:val="00AA6775"/>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806D2"/>
    <w:rsid w:val="00B844C5"/>
    <w:rsid w:val="00BB7E9F"/>
    <w:rsid w:val="00BD1599"/>
    <w:rsid w:val="00BD49BF"/>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67E9"/>
    <w:rsid w:val="00D621A1"/>
    <w:rsid w:val="00D71B95"/>
    <w:rsid w:val="00D74CF4"/>
    <w:rsid w:val="00D81ED6"/>
    <w:rsid w:val="00D9327F"/>
    <w:rsid w:val="00D959E3"/>
    <w:rsid w:val="00DA294A"/>
    <w:rsid w:val="00DB193E"/>
    <w:rsid w:val="00DB7E70"/>
    <w:rsid w:val="00DC173F"/>
    <w:rsid w:val="00DC1CF4"/>
    <w:rsid w:val="00DC6269"/>
    <w:rsid w:val="00DC7896"/>
    <w:rsid w:val="00DD5D71"/>
    <w:rsid w:val="00DD747F"/>
    <w:rsid w:val="00DE0822"/>
    <w:rsid w:val="00DE4EA8"/>
    <w:rsid w:val="00DF4D9D"/>
    <w:rsid w:val="00E10915"/>
    <w:rsid w:val="00E306F1"/>
    <w:rsid w:val="00E308A8"/>
    <w:rsid w:val="00E46A72"/>
    <w:rsid w:val="00E54C48"/>
    <w:rsid w:val="00E60566"/>
    <w:rsid w:val="00E60C57"/>
    <w:rsid w:val="00E64DCE"/>
    <w:rsid w:val="00E71E17"/>
    <w:rsid w:val="00E874B8"/>
    <w:rsid w:val="00E923F8"/>
    <w:rsid w:val="00E9293F"/>
    <w:rsid w:val="00EA586E"/>
    <w:rsid w:val="00EC0C0E"/>
    <w:rsid w:val="00EC5D79"/>
    <w:rsid w:val="00ED0286"/>
    <w:rsid w:val="00ED26BC"/>
    <w:rsid w:val="00ED61D8"/>
    <w:rsid w:val="00ED6538"/>
    <w:rsid w:val="00EF1D2E"/>
    <w:rsid w:val="00EF3E16"/>
    <w:rsid w:val="00F01246"/>
    <w:rsid w:val="00F043EC"/>
    <w:rsid w:val="00F06858"/>
    <w:rsid w:val="00F138B3"/>
    <w:rsid w:val="00F165D7"/>
    <w:rsid w:val="00F24A3C"/>
    <w:rsid w:val="00F253E6"/>
    <w:rsid w:val="00F502AD"/>
    <w:rsid w:val="00F77D0B"/>
    <w:rsid w:val="00F83E6A"/>
    <w:rsid w:val="00F85CED"/>
    <w:rsid w:val="00F87D72"/>
    <w:rsid w:val="00F927FF"/>
    <w:rsid w:val="00FB0BB7"/>
    <w:rsid w:val="00FB392D"/>
    <w:rsid w:val="00FC0B4C"/>
    <w:rsid w:val="00FC10CD"/>
    <w:rsid w:val="00FC61EE"/>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eader" Target="header1.xm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0" Type="http://schemas.openxmlformats.org/officeDocument/2006/relationships/hyperlink" Target="http://europa.eu/about-eu/institutions-bodies/index_en.htm" TargetMode="External"/><Relationship Id="rId29" Type="http://schemas.openxmlformats.org/officeDocument/2006/relationships/hyperlink" Target="http://unimelb.hosted.exlibrisgroup.com/sfxlcl41?sid=III:innopac&amp;pid=id=092898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truby@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QPT3VHF6MKWP-83287781-39059</_dlc_DocId>
    <_dlc_DocIdUrl xmlns="4595ca7b-3a15-4971-af5f-cadc29c03e04">
      <Url>https://www.qu.edu.qa/_layouts/15/DocIdRedir.aspx?ID=QPT3VHF6MKWP-83287781-39059</Url>
      <Description>QPT3VHF6MKWP-83287781-39059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239D78-76CE-4780-8850-5C1CA494D3AA}"/>
</file>

<file path=customXml/itemProps2.xml><?xml version="1.0" encoding="utf-8"?>
<ds:datastoreItem xmlns:ds="http://schemas.openxmlformats.org/officeDocument/2006/customXml" ds:itemID="{6505A41D-9E35-4AA0-B155-DB0EE0D3D5DD}">
  <ds:schemaRefs>
    <ds:schemaRef ds:uri="http://purl.org/dc/terms/"/>
    <ds:schemaRef ds:uri="http://purl.org/dc/dcmitype/"/>
    <ds:schemaRef ds:uri="http://schemas.microsoft.com/sharepoint/v3"/>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16a657d-b0ae-41ce-a128-d49a73440119"/>
    <ds:schemaRef ds:uri="19ffa115-96ab-449b-b59c-75c143159761"/>
  </ds:schemaRefs>
</ds:datastoreItem>
</file>

<file path=customXml/itemProps3.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4.xml><?xml version="1.0" encoding="utf-8"?>
<ds:datastoreItem xmlns:ds="http://schemas.openxmlformats.org/officeDocument/2006/customXml" ds:itemID="{7C5FCDD0-5709-4474-B76D-5E6CE36BD04A}">
  <ds:schemaRefs>
    <ds:schemaRef ds:uri="http://schemas.openxmlformats.org/officeDocument/2006/bibliography"/>
  </ds:schemaRefs>
</ds:datastoreItem>
</file>

<file path=customXml/itemProps5.xml><?xml version="1.0" encoding="utf-8"?>
<ds:datastoreItem xmlns:ds="http://schemas.openxmlformats.org/officeDocument/2006/customXml" ds:itemID="{90A9EF39-F0BF-4A16-9BA0-3E810DDCBACE}"/>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10371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2</cp:revision>
  <cp:lastPrinted>2020-03-22T11:34:00Z</cp:lastPrinted>
  <dcterms:created xsi:type="dcterms:W3CDTF">2022-01-18T11:39:00Z</dcterms:created>
  <dcterms:modified xsi:type="dcterms:W3CDTF">2022-01-18T11:39:00Z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0e681d1d-5f6f-4462-a278-7c92feeb5c29</vt:lpwstr>
  </property>
</Properties>
</file>